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0" w:type="dxa"/>
        <w:tblInd w:w="9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6858"/>
      </w:tblGrid>
      <w:tr w:rsidR="0017074F" w:rsidRPr="00D3330D" w14:paraId="7A5DBD66" w14:textId="77777777" w:rsidTr="000C2CD5">
        <w:tc>
          <w:tcPr>
            <w:tcW w:w="9570" w:type="dxa"/>
            <w:gridSpan w:val="2"/>
          </w:tcPr>
          <w:p w14:paraId="692ABAD0" w14:textId="7681A410" w:rsidR="00C027D4" w:rsidRDefault="00921FAD" w:rsidP="00921FAD">
            <w:pPr>
              <w:tabs>
                <w:tab w:val="left" w:pos="6165"/>
              </w:tabs>
              <w:spacing w:before="100" w:beforeAutospacing="1" w:after="100" w:afterAutospacing="1"/>
              <w:ind w:left="-87" w:right="80"/>
              <w:contextualSpacing/>
              <w:jc w:val="both"/>
              <w:outlineLvl w:val="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515573967"/>
            <w:bookmarkStart w:id="1" w:name="_Hlk528163841"/>
            <w:r w:rsidRPr="00921FAD">
              <w:rPr>
                <w:rFonts w:cstheme="minorHAnsi"/>
                <w:b/>
                <w:bCs/>
                <w:sz w:val="28"/>
                <w:szCs w:val="28"/>
              </w:rPr>
              <w:t>STRATEGI OPTIMALISASI ANGGARAN PENDIDIKAN MELALUI PENDEKATAN OUTPUT DAN OUTCAME: STUDI KASUS PADA SEKOLAH BERBASIS MANAJEMEN MANDIRI</w:t>
            </w:r>
          </w:p>
          <w:p w14:paraId="667FEB8D" w14:textId="77777777" w:rsidR="00921FAD" w:rsidRPr="00C027D4" w:rsidRDefault="00921FAD" w:rsidP="00921FAD">
            <w:pPr>
              <w:tabs>
                <w:tab w:val="left" w:pos="6165"/>
              </w:tabs>
              <w:spacing w:before="100" w:beforeAutospacing="1" w:after="100" w:afterAutospacing="1"/>
              <w:ind w:left="-87" w:right="80"/>
              <w:contextualSpacing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3E45E8" w14:textId="3B310F69" w:rsidR="0017074F" w:rsidRPr="00352AE9" w:rsidRDefault="00921FAD" w:rsidP="0013261F">
            <w:pPr>
              <w:tabs>
                <w:tab w:val="left" w:pos="6165"/>
              </w:tabs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pPr>
            <w:r w:rsidRPr="00921FAD">
              <w:rPr>
                <w:rFonts w:cstheme="minorHAnsi"/>
                <w:b/>
                <w:bCs/>
                <w:sz w:val="20"/>
                <w:szCs w:val="20"/>
                <w:lang w:val="id-ID"/>
              </w:rPr>
              <w:t>Farok</w:t>
            </w:r>
            <w:r w:rsidR="000000FF">
              <w:rPr>
                <w:rFonts w:cstheme="minorHAnsi"/>
                <w:b/>
                <w:bCs/>
                <w:sz w:val="20"/>
                <w:szCs w:val="20"/>
              </w:rPr>
              <w:t xml:space="preserve"> Farok</w:t>
            </w:r>
            <w:r w:rsidR="0013261F" w:rsidRPr="0013261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="00C83375" w:rsidRPr="0013261F">
              <w:rPr>
                <w:rFonts w:cstheme="minorHAnsi"/>
                <w:b/>
                <w:bCs/>
                <w:sz w:val="20"/>
                <w:szCs w:val="20"/>
                <w:vertAlign w:val="superscript"/>
                <w:lang w:val="id-ID"/>
              </w:rPr>
              <w:t>*</w:t>
            </w:r>
            <w:r w:rsidR="0013261F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A56CB9" w:rsidRPr="00A56CB9">
              <w:rPr>
                <w:rFonts w:cstheme="minorHAnsi"/>
                <w:b/>
                <w:bCs/>
                <w:sz w:val="20"/>
                <w:szCs w:val="20"/>
              </w:rPr>
              <w:t>Adawiyah</w:t>
            </w:r>
            <w:r w:rsidR="00A56C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6CB9">
              <w:rPr>
                <w:rFonts w:cstheme="minorHAnsi"/>
                <w:b/>
                <w:bCs/>
                <w:sz w:val="20"/>
                <w:szCs w:val="20"/>
              </w:rPr>
              <w:t>Pettalongi</w:t>
            </w:r>
            <w:proofErr w:type="spellEnd"/>
            <w:r w:rsidR="00E5069F" w:rsidRPr="0013261F">
              <w:rPr>
                <w:rFonts w:cstheme="minorHAnsi"/>
                <w:b/>
                <w:bCs/>
                <w:sz w:val="20"/>
                <w:szCs w:val="20"/>
                <w:vertAlign w:val="superscript"/>
                <w:lang w:val="id-ID"/>
              </w:rPr>
              <w:t>2</w:t>
            </w:r>
            <w:r w:rsidR="00A56CB9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A56CB9"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="00E5069F">
              <w:rPr>
                <w:rFonts w:cstheme="minorHAnsi"/>
                <w:b/>
                <w:bCs/>
                <w:sz w:val="20"/>
                <w:szCs w:val="20"/>
              </w:rPr>
              <w:t>Hamka Hamka</w:t>
            </w:r>
            <w:r w:rsidR="00E5069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="0017074F" w:rsidRPr="00352AE9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ab/>
            </w:r>
          </w:p>
          <w:p w14:paraId="4D686150" w14:textId="616BDB19" w:rsidR="006F21E0" w:rsidRDefault="0017074F" w:rsidP="006F21E0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7D774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1</w:t>
            </w:r>
            <w:r w:rsidRPr="007D774F">
              <w:rPr>
                <w:rFonts w:cstheme="minorHAnsi"/>
                <w:i/>
                <w:iCs/>
                <w:sz w:val="20"/>
                <w:szCs w:val="20"/>
              </w:rPr>
              <w:t>Manajemen Pendidikan Islam</w:t>
            </w:r>
            <w:r w:rsidRPr="00D3330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4CF2D0C" w14:textId="6B50DD2D" w:rsidR="00352AE9" w:rsidRPr="006F21E0" w:rsidRDefault="0017074F" w:rsidP="006F21E0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color w:val="0000FF" w:themeColor="hyperlink"/>
                <w:sz w:val="20"/>
                <w:szCs w:val="20"/>
                <w:u w:val="single"/>
                <w:vertAlign w:val="superscript"/>
              </w:rPr>
            </w:pPr>
            <w:r w:rsidRPr="00D3330D">
              <w:rPr>
                <w:rFonts w:cstheme="minorHAnsi"/>
                <w:i/>
                <w:iCs/>
                <w:sz w:val="20"/>
                <w:szCs w:val="20"/>
                <w:vertAlign w:val="superscript"/>
                <w:lang w:val="en-GB"/>
              </w:rPr>
              <w:t>2</w:t>
            </w:r>
            <w:r w:rsidR="00921FAD">
              <w:rPr>
                <w:rFonts w:cstheme="minorHAnsi"/>
                <w:i/>
                <w:iCs/>
                <w:sz w:val="20"/>
                <w:szCs w:val="20"/>
                <w:vertAlign w:val="superscript"/>
                <w:lang w:val="en-GB"/>
              </w:rPr>
              <w:t>,3</w:t>
            </w:r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Universitas Islam Negeri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>datokarama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Palu</w:t>
            </w:r>
          </w:p>
          <w:p w14:paraId="741316B1" w14:textId="29BEFB62" w:rsidR="0017074F" w:rsidRPr="00352AE9" w:rsidRDefault="0017074F" w:rsidP="00352AE9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cstheme="minorHAnsi"/>
                <w:i/>
                <w:iCs/>
                <w:color w:val="0000FF" w:themeColor="hyperlink"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Penulis</w:t>
            </w:r>
            <w:proofErr w:type="spellEnd"/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korespodensi</w:t>
            </w:r>
            <w:proofErr w:type="spellEnd"/>
            <w:r w:rsidRPr="00D3330D">
              <w:rPr>
                <w:rFonts w:eastAsia="Times New Roman" w:cstheme="minorHAnsi"/>
                <w:b/>
                <w:bCs/>
                <w:iCs/>
                <w:color w:val="3B476B"/>
                <w:sz w:val="20"/>
                <w:szCs w:val="20"/>
                <w:lang w:eastAsia="en-GB"/>
              </w:rPr>
              <w:t xml:space="preserve">: </w:t>
            </w:r>
            <w:r w:rsidR="00921FAD" w:rsidRPr="00921FAD">
              <w:rPr>
                <w:rFonts w:cstheme="minorHAnsi"/>
                <w:sz w:val="20"/>
                <w:szCs w:val="20"/>
                <w:lang w:val="id-ID"/>
              </w:rPr>
              <w:t>Farok</w:t>
            </w:r>
            <w:r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,</w:t>
            </w:r>
            <w:r w:rsidRPr="00D333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id-ID"/>
              </w:rPr>
              <w:t xml:space="preserve">Email: </w:t>
            </w:r>
            <w:r w:rsidR="00921FAD" w:rsidRPr="00921FAD">
              <w:rPr>
                <w:color w:val="0070C0"/>
                <w:u w:val="single"/>
              </w:rPr>
              <w:t>farokkdja@gmail.com</w:t>
            </w:r>
          </w:p>
          <w:p w14:paraId="1B5A82EF" w14:textId="77777777" w:rsidR="0017074F" w:rsidRPr="0017074F" w:rsidRDefault="0017074F" w:rsidP="0017074F">
            <w:pPr>
              <w:spacing w:before="100" w:beforeAutospacing="1" w:after="100" w:afterAutospacing="1"/>
              <w:ind w:right="80"/>
              <w:contextualSpacing/>
              <w:outlineLvl w:val="0"/>
              <w:rPr>
                <w:rFonts w:eastAsia="Times New Roman" w:cstheme="minorHAnsi"/>
                <w:b/>
                <w:bCs/>
                <w:iCs/>
                <w:color w:val="3B476B"/>
                <w:sz w:val="20"/>
                <w:szCs w:val="20"/>
                <w:lang w:val="id-ID" w:eastAsia="en-GB"/>
              </w:rPr>
            </w:pPr>
          </w:p>
        </w:tc>
      </w:tr>
      <w:tr w:rsidR="0017074F" w:rsidRPr="00D3330D" w14:paraId="4497187D" w14:textId="77777777" w:rsidTr="000C2CD5">
        <w:tc>
          <w:tcPr>
            <w:tcW w:w="2712" w:type="dxa"/>
          </w:tcPr>
          <w:p w14:paraId="7937E331" w14:textId="77777777" w:rsidR="0017074F" w:rsidRPr="00342EA6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 xml:space="preserve">INFORMASI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INFORMASI</w:t>
            </w:r>
            <w:proofErr w:type="spellEnd"/>
          </w:p>
        </w:tc>
        <w:tc>
          <w:tcPr>
            <w:tcW w:w="6854" w:type="dxa"/>
          </w:tcPr>
          <w:p w14:paraId="7013D9CA" w14:textId="77777777" w:rsidR="0017074F" w:rsidRPr="00342EA6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 xml:space="preserve">        ABSTRAK</w:t>
            </w:r>
          </w:p>
        </w:tc>
      </w:tr>
      <w:tr w:rsidR="0017074F" w:rsidRPr="00D3330D" w14:paraId="704F310A" w14:textId="77777777" w:rsidTr="000C2CD5">
        <w:tc>
          <w:tcPr>
            <w:tcW w:w="2712" w:type="dxa"/>
          </w:tcPr>
          <w:p w14:paraId="739341DB" w14:textId="77777777" w:rsidR="0017074F" w:rsidRPr="00D3330D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Cs/>
                <w:sz w:val="18"/>
                <w:szCs w:val="18"/>
                <w:lang w:eastAsia="en-GB"/>
              </w:rPr>
            </w:pPr>
            <w:bookmarkStart w:id="2" w:name="_Hlk528161704"/>
          </w:p>
          <w:p w14:paraId="73527594" w14:textId="39A6287B" w:rsidR="0017074F" w:rsidRPr="00BF241E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1B425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Received</w:t>
            </w:r>
            <w:r w:rsidRPr="00BF241E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: </w:t>
            </w:r>
            <w:r w:rsidR="00146373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10 April 2025</w:t>
            </w:r>
          </w:p>
          <w:p w14:paraId="3D7594E5" w14:textId="10D9EFAE" w:rsidR="0017074F" w:rsidRPr="00BF241E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1B425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Accepted</w:t>
            </w:r>
            <w:r w:rsidRPr="00BF241E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: </w:t>
            </w:r>
            <w:r w:rsidR="00146373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19 Mei 2025 </w:t>
            </w:r>
          </w:p>
          <w:p w14:paraId="62DDDED8" w14:textId="13CC9DE3" w:rsidR="0017074F" w:rsidRPr="000C2CD5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1B425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Volume</w:t>
            </w:r>
            <w:r w:rsidRPr="00BF241E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:</w:t>
            </w:r>
            <w:r w:rsidRPr="00BF241E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146373" w:rsidRPr="00146373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4</w:t>
            </w:r>
          </w:p>
          <w:p w14:paraId="74BAF382" w14:textId="2BD1BF5E" w:rsidR="0017074F" w:rsidRPr="00BF241E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 w:rsidRPr="001B425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Issue</w:t>
            </w:r>
            <w:r w:rsidRPr="00BF241E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: </w:t>
            </w:r>
            <w:r w:rsidR="00146373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>1</w:t>
            </w:r>
          </w:p>
          <w:p w14:paraId="431CC9C6" w14:textId="77777777" w:rsidR="0017074F" w:rsidRPr="00BF241E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DOI:</w:t>
            </w:r>
            <w:r w:rsidRPr="00BF241E">
              <w:rPr>
                <w:rFonts w:eastAsia="Times New Roman" w:cstheme="minorHAnsi"/>
                <w:iCs/>
                <w:sz w:val="20"/>
                <w:szCs w:val="20"/>
                <w:lang w:eastAsia="en-GB"/>
              </w:rPr>
              <w:t xml:space="preserve"> </w:t>
            </w:r>
          </w:p>
          <w:p w14:paraId="42757B09" w14:textId="77777777" w:rsidR="0017074F" w:rsidRPr="00D3330D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iCs/>
                <w:color w:val="3B476B"/>
                <w:sz w:val="18"/>
                <w:szCs w:val="18"/>
                <w:lang w:eastAsia="en-GB"/>
              </w:rPr>
            </w:pPr>
          </w:p>
        </w:tc>
        <w:tc>
          <w:tcPr>
            <w:tcW w:w="6854" w:type="dxa"/>
            <w:vMerge w:val="restart"/>
          </w:tcPr>
          <w:p w14:paraId="5EA80EDE" w14:textId="52EA8AD1" w:rsidR="0017074F" w:rsidRPr="00C027D4" w:rsidRDefault="00921FAD" w:rsidP="00C027D4">
            <w:pPr>
              <w:spacing w:before="100" w:beforeAutospacing="1" w:after="100" w:afterAutospacing="1"/>
              <w:ind w:left="255" w:right="80"/>
              <w:contextualSpacing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921FAD">
              <w:rPr>
                <w:rFonts w:cstheme="minorHAnsi"/>
                <w:sz w:val="20"/>
                <w:szCs w:val="20"/>
              </w:rPr>
              <w:t xml:space="preserve">Artikel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membahas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strategi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optimalisasi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anggaran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pendidikan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pendekatan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output dan outcome,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menggunakan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sekolah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menerapkan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manajemen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mandiri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. Dalam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konteks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anggaran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pendidikan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terbatas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sekolah-sekolah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dituntut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memanfaatkan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sumber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daya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ada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maksimal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fokus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yang optimal.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Penelitian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bertujuan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menggali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bagaimana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manajemen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mandiri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meningkatkan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efektivitas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penggunaan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anggaran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pengukuran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output dan outcome yang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jelas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beberapa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sekolah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berbasis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manajemen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mandiri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penelitian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menganalisis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kebijakan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, strategi,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dampak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pendekatan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terhadap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kualitas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pendidikan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efisiensi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penggunaan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anggaran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Penelitian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ini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menggunakan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pendekatan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fokus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beberapa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sekolah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menerapkan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manajemen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mandiri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. Data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dikumpulkan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melalui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wawancara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kepala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sekolah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, guru, dan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staf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administrasi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analisis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dokumen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anggaran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laporan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evaluasi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kinerja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. Analisis data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dilakukan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kualitatif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pendekatan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deskriptif</w:t>
            </w:r>
            <w:proofErr w:type="spellEnd"/>
          </w:p>
        </w:tc>
      </w:tr>
      <w:bookmarkEnd w:id="2"/>
      <w:tr w:rsidR="0017074F" w:rsidRPr="00D3330D" w14:paraId="700B80B6" w14:textId="77777777" w:rsidTr="000C2CD5">
        <w:tc>
          <w:tcPr>
            <w:tcW w:w="2712" w:type="dxa"/>
          </w:tcPr>
          <w:p w14:paraId="29193708" w14:textId="77777777" w:rsidR="0017074F" w:rsidRPr="00342EA6" w:rsidRDefault="0017074F" w:rsidP="00F90B22">
            <w:pPr>
              <w:spacing w:before="100" w:beforeAutospacing="1" w:after="100" w:afterAutospacing="1"/>
              <w:ind w:left="-87" w:right="80"/>
              <w:contextualSpacing/>
              <w:outlineLvl w:val="0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en-GB"/>
              </w:rPr>
              <w:t>KATAKUNCI</w:t>
            </w:r>
          </w:p>
        </w:tc>
        <w:tc>
          <w:tcPr>
            <w:tcW w:w="6854" w:type="dxa"/>
            <w:vMerge/>
          </w:tcPr>
          <w:p w14:paraId="4761050C" w14:textId="77777777" w:rsidR="0017074F" w:rsidRPr="00D3330D" w:rsidRDefault="0017074F" w:rsidP="00F90B22">
            <w:pPr>
              <w:spacing w:before="100" w:beforeAutospacing="1" w:after="100" w:afterAutospacing="1"/>
              <w:ind w:left="-87" w:right="80"/>
              <w:contextualSpacing/>
              <w:jc w:val="center"/>
              <w:outlineLvl w:val="0"/>
              <w:rPr>
                <w:rFonts w:eastAsia="Times New Roman" w:cstheme="minorHAnsi"/>
                <w:b/>
                <w:bCs/>
                <w:iCs/>
                <w:color w:val="3B476B"/>
                <w:sz w:val="20"/>
                <w:szCs w:val="20"/>
                <w:lang w:eastAsia="en-GB"/>
              </w:rPr>
            </w:pPr>
          </w:p>
        </w:tc>
      </w:tr>
      <w:tr w:rsidR="0017074F" w:rsidRPr="00D3330D" w14:paraId="416E1138" w14:textId="77777777" w:rsidTr="000C2CD5">
        <w:trPr>
          <w:trHeight w:val="596"/>
        </w:trPr>
        <w:tc>
          <w:tcPr>
            <w:tcW w:w="2712" w:type="dxa"/>
          </w:tcPr>
          <w:p w14:paraId="0455C0C7" w14:textId="7D174FED" w:rsidR="0017074F" w:rsidRPr="00D3330D" w:rsidRDefault="00921FAD" w:rsidP="00B64734">
            <w:pPr>
              <w:spacing w:before="100" w:beforeAutospacing="1" w:after="100" w:afterAutospacing="1"/>
              <w:ind w:left="-90" w:right="80"/>
              <w:contextualSpacing/>
              <w:outlineLvl w:val="0"/>
              <w:rPr>
                <w:rFonts w:eastAsia="Times New Roman" w:cstheme="minorHAnsi"/>
                <w:iCs/>
                <w:sz w:val="18"/>
                <w:szCs w:val="18"/>
                <w:lang w:eastAsia="en-GB"/>
              </w:rPr>
            </w:pPr>
            <w:proofErr w:type="spellStart"/>
            <w:r w:rsidRPr="00921FAD">
              <w:rPr>
                <w:rFonts w:cstheme="minorHAnsi"/>
                <w:sz w:val="20"/>
                <w:szCs w:val="20"/>
              </w:rPr>
              <w:t>Optimalisasasi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Anggaran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Output dan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Outcame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Manajemen</w:t>
            </w:r>
            <w:proofErr w:type="spellEnd"/>
            <w:r w:rsidRPr="00921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21FAD">
              <w:rPr>
                <w:rFonts w:cstheme="minorHAnsi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6854" w:type="dxa"/>
            <w:vMerge/>
          </w:tcPr>
          <w:p w14:paraId="68D1531B" w14:textId="77777777" w:rsidR="0017074F" w:rsidRPr="00D3330D" w:rsidRDefault="0017074F" w:rsidP="00F90B22">
            <w:pPr>
              <w:spacing w:before="100" w:beforeAutospacing="1" w:after="100" w:afterAutospacing="1"/>
              <w:ind w:left="-87" w:right="80"/>
              <w:contextualSpacing/>
              <w:jc w:val="center"/>
              <w:outlineLvl w:val="0"/>
              <w:rPr>
                <w:rFonts w:eastAsia="Times New Roman" w:cstheme="minorHAnsi"/>
                <w:b/>
                <w:bCs/>
                <w:iCs/>
                <w:color w:val="3B476B"/>
                <w:sz w:val="20"/>
                <w:szCs w:val="20"/>
                <w:lang w:eastAsia="en-GB"/>
              </w:rPr>
            </w:pPr>
          </w:p>
        </w:tc>
      </w:tr>
    </w:tbl>
    <w:p w14:paraId="36976617" w14:textId="1C9923DB" w:rsidR="0017074F" w:rsidRPr="00A56CB9" w:rsidRDefault="0017074F" w:rsidP="0017074F">
      <w:pPr>
        <w:spacing w:after="200" w:line="360" w:lineRule="auto"/>
        <w:contextualSpacing/>
        <w:rPr>
          <w:rFonts w:asciiTheme="majorBidi" w:eastAsia="Calibri" w:hAnsiTheme="majorBidi" w:cstheme="majorBidi"/>
          <w:b/>
          <w:bCs/>
          <w:sz w:val="20"/>
          <w:szCs w:val="20"/>
        </w:rPr>
        <w:sectPr w:rsidR="0017074F" w:rsidRPr="00A56CB9" w:rsidSect="00170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bookmarkEnd w:id="0"/>
    <w:bookmarkEnd w:id="1"/>
    <w:p w14:paraId="71191C5B" w14:textId="2ADF88E5" w:rsidR="00C95A3F" w:rsidRPr="009B125E" w:rsidRDefault="0028722A" w:rsidP="009B125E">
      <w:pPr>
        <w:pStyle w:val="NoSpacing"/>
        <w:spacing w:line="240" w:lineRule="exact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1</w:t>
      </w:r>
      <w:r w:rsidR="00B15717">
        <w:rPr>
          <w:b/>
          <w:bCs/>
          <w:sz w:val="20"/>
          <w:szCs w:val="20"/>
          <w:lang w:val="en-US"/>
        </w:rPr>
        <w:t xml:space="preserve">. </w:t>
      </w:r>
      <w:proofErr w:type="spellStart"/>
      <w:r w:rsidR="0017074F" w:rsidRPr="0017074F">
        <w:rPr>
          <w:rFonts w:cstheme="minorHAnsi"/>
          <w:b/>
          <w:bCs/>
          <w:sz w:val="20"/>
          <w:szCs w:val="20"/>
        </w:rPr>
        <w:t>Pendahuluan</w:t>
      </w:r>
      <w:proofErr w:type="spellEnd"/>
      <w:r w:rsidR="0017074F" w:rsidRPr="0017074F">
        <w:rPr>
          <w:rFonts w:cstheme="minorHAnsi"/>
          <w:b/>
          <w:bCs/>
          <w:sz w:val="20"/>
          <w:szCs w:val="20"/>
        </w:rPr>
        <w:t xml:space="preserve">  </w:t>
      </w:r>
    </w:p>
    <w:p w14:paraId="46C1AC2D" w14:textId="52B01DD2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Pendidikan di Indonesia </w:t>
      </w:r>
      <w:proofErr w:type="spellStart"/>
      <w:r w:rsidRPr="00921FAD">
        <w:rPr>
          <w:rFonts w:cstheme="minorHAnsi"/>
          <w:sz w:val="20"/>
          <w:szCs w:val="20"/>
        </w:rPr>
        <w:t>menghadapi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signifikan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terkait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. Dalam </w:t>
      </w:r>
      <w:proofErr w:type="spellStart"/>
      <w:r w:rsidRPr="00921FAD">
        <w:rPr>
          <w:rFonts w:cstheme="minorHAnsi"/>
          <w:sz w:val="20"/>
          <w:szCs w:val="20"/>
        </w:rPr>
        <w:t>situasi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lembaga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mengadopsi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dianggap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memiliki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kemampuan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mengatur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. Oleh </w:t>
      </w:r>
      <w:proofErr w:type="spellStart"/>
      <w:r w:rsidRPr="00921FAD">
        <w:rPr>
          <w:rFonts w:cstheme="minorHAnsi"/>
          <w:sz w:val="20"/>
          <w:szCs w:val="20"/>
        </w:rPr>
        <w:t>karena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, strategi </w:t>
      </w:r>
      <w:proofErr w:type="spellStart"/>
      <w:r w:rsidRPr="00921FAD">
        <w:rPr>
          <w:rFonts w:cstheme="minorHAnsi"/>
          <w:sz w:val="20"/>
          <w:szCs w:val="20"/>
        </w:rPr>
        <w:t>pengoptimalan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lewat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sangat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menekankan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terukur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bentuk</w:t>
      </w:r>
      <w:proofErr w:type="spellEnd"/>
      <w:r w:rsidRPr="00921FAD">
        <w:rPr>
          <w:rFonts w:cstheme="minorHAnsi"/>
          <w:sz w:val="20"/>
          <w:szCs w:val="20"/>
        </w:rPr>
        <w:t xml:space="preserve"> output (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) </w:t>
      </w:r>
      <w:proofErr w:type="spellStart"/>
      <w:r w:rsidRPr="00921FAD">
        <w:rPr>
          <w:rFonts w:cstheme="minorHAnsi"/>
          <w:sz w:val="20"/>
          <w:szCs w:val="20"/>
        </w:rPr>
        <w:t>maupun</w:t>
      </w:r>
      <w:proofErr w:type="spellEnd"/>
      <w:r w:rsidRPr="00921FAD">
        <w:rPr>
          <w:rFonts w:cstheme="minorHAnsi"/>
          <w:sz w:val="20"/>
          <w:szCs w:val="20"/>
        </w:rPr>
        <w:t xml:space="preserve"> outcome (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biaya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dikeluarkan</w:t>
      </w:r>
      <w:proofErr w:type="spellEnd"/>
      <w:r w:rsidRPr="00921FAD">
        <w:rPr>
          <w:rFonts w:cstheme="minorHAnsi"/>
          <w:sz w:val="20"/>
          <w:szCs w:val="20"/>
        </w:rPr>
        <w:t xml:space="preserve">). </w:t>
      </w:r>
      <w:proofErr w:type="spellStart"/>
      <w:r w:rsidRPr="00921FAD">
        <w:rPr>
          <w:rFonts w:cstheme="minorHAnsi"/>
          <w:sz w:val="20"/>
          <w:szCs w:val="20"/>
        </w:rPr>
        <w:t>Penelitian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menyelidiki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penerapan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lembaga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menerapkan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bagaimana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mutu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83B8232" w14:textId="4974EE9C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Di Indonesia,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pemerintah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lembaga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(MBS)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kebebasan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anggarannya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Namun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 dan optimal, </w:t>
      </w:r>
      <w:proofErr w:type="spellStart"/>
      <w:r w:rsidRPr="00921FAD">
        <w:rPr>
          <w:rFonts w:cstheme="minorHAnsi"/>
          <w:sz w:val="20"/>
          <w:szCs w:val="20"/>
        </w:rPr>
        <w:t>dibutuhkan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sistematis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yakni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metrik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outcome.</w:t>
      </w:r>
    </w:p>
    <w:p w14:paraId="09AA083F" w14:textId="6C364E91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Output </w:t>
      </w:r>
      <w:proofErr w:type="spellStart"/>
      <w:r w:rsidRPr="00921FAD">
        <w:rPr>
          <w:rFonts w:cstheme="minorHAnsi"/>
          <w:sz w:val="20"/>
          <w:szCs w:val="20"/>
        </w:rPr>
        <w:t>merujuk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yang lulus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pelajaran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diajarkan</w:t>
      </w:r>
      <w:proofErr w:type="spellEnd"/>
      <w:r w:rsidRPr="00921FAD">
        <w:rPr>
          <w:rFonts w:cstheme="minorHAnsi"/>
          <w:sz w:val="20"/>
          <w:szCs w:val="20"/>
        </w:rPr>
        <w:t xml:space="preserve">. Outcome, di </w:t>
      </w:r>
      <w:proofErr w:type="spellStart"/>
      <w:r w:rsidRPr="00921FAD">
        <w:rPr>
          <w:rFonts w:cstheme="minorHAnsi"/>
          <w:sz w:val="20"/>
          <w:szCs w:val="20"/>
        </w:rPr>
        <w:t>sisi</w:t>
      </w:r>
      <w:proofErr w:type="spellEnd"/>
      <w:r w:rsidRPr="00921FAD">
        <w:rPr>
          <w:rFonts w:cstheme="minorHAnsi"/>
          <w:sz w:val="20"/>
          <w:szCs w:val="20"/>
        </w:rPr>
        <w:t xml:space="preserve"> lain, </w:t>
      </w:r>
      <w:proofErr w:type="spellStart"/>
      <w:r w:rsidRPr="00921FAD">
        <w:rPr>
          <w:rFonts w:cstheme="minorHAnsi"/>
          <w:sz w:val="20"/>
          <w:szCs w:val="20"/>
        </w:rPr>
        <w:t>berkaitan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tercapai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tingkat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partisipasi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lanjutan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52BAD3E3" w14:textId="7A71093B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salah </w:t>
      </w:r>
      <w:proofErr w:type="spellStart"/>
      <w:r w:rsidRPr="00921FAD">
        <w:rPr>
          <w:rFonts w:cstheme="minorHAnsi"/>
          <w:sz w:val="20"/>
          <w:szCs w:val="20"/>
        </w:rPr>
        <w:t>satu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elemen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Indonesia.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optimal dan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bisa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memperbaiki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mutu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khususnya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tingkat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Namun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kenyataannya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banyak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mengalami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kesulitan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memanfaatkan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maksimal</w:t>
      </w:r>
      <w:proofErr w:type="spellEnd"/>
      <w:r w:rsidRPr="00921FAD">
        <w:rPr>
          <w:rFonts w:cstheme="minorHAnsi"/>
          <w:sz w:val="20"/>
          <w:szCs w:val="20"/>
        </w:rPr>
        <w:t xml:space="preserve">. Salah  </w:t>
      </w:r>
      <w:proofErr w:type="spellStart"/>
      <w:r w:rsidRPr="00921FAD">
        <w:rPr>
          <w:rFonts w:cstheme="minorHAnsi"/>
          <w:sz w:val="20"/>
          <w:szCs w:val="20"/>
        </w:rPr>
        <w:t>satu</w:t>
      </w:r>
      <w:proofErr w:type="spellEnd"/>
      <w:r w:rsidRPr="00921FAD">
        <w:rPr>
          <w:rFonts w:cstheme="minorHAnsi"/>
          <w:sz w:val="20"/>
          <w:szCs w:val="20"/>
        </w:rPr>
        <w:t xml:space="preserve">  strategi  yang  </w:t>
      </w:r>
      <w:proofErr w:type="spellStart"/>
      <w:r w:rsidRPr="00921FAD">
        <w:rPr>
          <w:rFonts w:cstheme="minorHAnsi"/>
          <w:sz w:val="20"/>
          <w:szCs w:val="20"/>
        </w:rPr>
        <w:t>bisa</w:t>
      </w:r>
      <w:proofErr w:type="spellEnd"/>
      <w:r w:rsidRPr="00921FAD">
        <w:rPr>
          <w:rFonts w:cstheme="minorHAnsi"/>
          <w:sz w:val="20"/>
          <w:szCs w:val="20"/>
        </w:rPr>
        <w:t xml:space="preserve">  </w:t>
      </w:r>
      <w:proofErr w:type="spellStart"/>
      <w:r w:rsidRPr="00921FAD">
        <w:rPr>
          <w:rFonts w:cstheme="minorHAnsi"/>
          <w:sz w:val="20"/>
          <w:szCs w:val="20"/>
        </w:rPr>
        <w:t>diterapkan</w:t>
      </w:r>
      <w:proofErr w:type="spellEnd"/>
      <w:r w:rsidRPr="00921FAD">
        <w:rPr>
          <w:rFonts w:cstheme="minorHAnsi"/>
          <w:sz w:val="20"/>
          <w:szCs w:val="20"/>
        </w:rPr>
        <w:t xml:space="preserve"> 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 yang  </w:t>
      </w:r>
      <w:proofErr w:type="spellStart"/>
      <w:r w:rsidRPr="00921FAD">
        <w:rPr>
          <w:rFonts w:cstheme="minorHAnsi"/>
          <w:sz w:val="20"/>
          <w:szCs w:val="20"/>
        </w:rPr>
        <w:t>berorientasi</w:t>
      </w:r>
      <w:proofErr w:type="spellEnd"/>
      <w:r w:rsidRPr="00921FAD">
        <w:rPr>
          <w:rFonts w:cstheme="minorHAnsi"/>
          <w:sz w:val="20"/>
          <w:szCs w:val="20"/>
        </w:rPr>
        <w:t xml:space="preserve">  pada  output  </w:t>
      </w:r>
      <w:r w:rsidRPr="00921FAD">
        <w:rPr>
          <w:rFonts w:cstheme="minorHAnsi"/>
          <w:sz w:val="20"/>
          <w:szCs w:val="20"/>
        </w:rPr>
        <w:lastRenderedPageBreak/>
        <w:t xml:space="preserve">dan outcome, yang </w:t>
      </w:r>
      <w:proofErr w:type="spellStart"/>
      <w:r w:rsidRPr="00921FAD">
        <w:rPr>
          <w:rFonts w:cstheme="minorHAnsi"/>
          <w:sz w:val="20"/>
          <w:szCs w:val="20"/>
        </w:rPr>
        <w:t>menyoroti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setiap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(Bastian, 2017).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memungkinkan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berkonsentrasi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terukur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FC3506C" w14:textId="5D7C26AD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Pada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dilakukan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kewenangan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kepada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merencanakan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melaksanakan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Model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efisiensi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menyesuaikan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kondisi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lokal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Penerapan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otonomi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kepada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termasuk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ada</w:t>
      </w:r>
      <w:proofErr w:type="spellEnd"/>
      <w:r w:rsidRPr="00921FAD">
        <w:rPr>
          <w:rFonts w:cstheme="minorHAnsi"/>
          <w:sz w:val="20"/>
          <w:szCs w:val="20"/>
        </w:rPr>
        <w:t xml:space="preserve">, yang </w:t>
      </w:r>
      <w:proofErr w:type="spellStart"/>
      <w:r w:rsidRPr="00921FAD">
        <w:rPr>
          <w:rFonts w:cstheme="minorHAnsi"/>
          <w:sz w:val="20"/>
          <w:szCs w:val="20"/>
        </w:rPr>
        <w:t>diharapkan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layanan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(Kurniawan, 2018).</w:t>
      </w:r>
    </w:p>
    <w:p w14:paraId="35700A2E" w14:textId="7EE499A1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Namun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praktiknya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. Banyak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mengalami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kendala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menerapkan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agar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dampaknya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dicapai</w:t>
      </w:r>
      <w:proofErr w:type="spellEnd"/>
      <w:r w:rsidRPr="00921FAD">
        <w:rPr>
          <w:rFonts w:cstheme="minorHAnsi"/>
          <w:sz w:val="20"/>
          <w:szCs w:val="20"/>
        </w:rPr>
        <w:t xml:space="preserve"> oleh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sekitar</w:t>
      </w:r>
      <w:proofErr w:type="spellEnd"/>
      <w:r w:rsidRPr="00921FAD">
        <w:rPr>
          <w:rFonts w:cstheme="minorHAnsi"/>
          <w:sz w:val="20"/>
          <w:szCs w:val="20"/>
        </w:rPr>
        <w:t xml:space="preserve"> (Michael, 2020).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00B0E059" w14:textId="068A87D9" w:rsid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Tujuan </w:t>
      </w:r>
      <w:proofErr w:type="spellStart"/>
      <w:r w:rsidRPr="00921FAD">
        <w:rPr>
          <w:rFonts w:cstheme="minorHAnsi"/>
          <w:sz w:val="20"/>
          <w:szCs w:val="20"/>
        </w:rPr>
        <w:t>penelitian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menganalisis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bagaimana</w:t>
      </w:r>
      <w:proofErr w:type="spellEnd"/>
      <w:r w:rsidRPr="00921FAD">
        <w:rPr>
          <w:rFonts w:cstheme="minorHAnsi"/>
          <w:sz w:val="20"/>
          <w:szCs w:val="20"/>
        </w:rPr>
        <w:t xml:space="preserve"> strategi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diterapkan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pada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faktor-faktor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mempengaruhi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keberhasilan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0B8A506C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1222B145" w14:textId="03BE17A2" w:rsidR="00921FAD" w:rsidRPr="00921FAD" w:rsidRDefault="00921FAD" w:rsidP="00921FAD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>2. Kajian Pustaka</w:t>
      </w:r>
    </w:p>
    <w:p w14:paraId="0AC163B0" w14:textId="32DAFB0C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 xml:space="preserve">2.1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5FA50328" w14:textId="16DD7FA5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merupakan</w:t>
      </w:r>
      <w:proofErr w:type="spellEnd"/>
      <w:r w:rsidRPr="00921FAD">
        <w:rPr>
          <w:rFonts w:cstheme="minorHAnsi"/>
          <w:sz w:val="20"/>
          <w:szCs w:val="20"/>
        </w:rPr>
        <w:t xml:space="preserve"> salah </w:t>
      </w:r>
      <w:proofErr w:type="spellStart"/>
      <w:r w:rsidRPr="00921FAD">
        <w:rPr>
          <w:rFonts w:cstheme="minorHAnsi"/>
          <w:sz w:val="20"/>
          <w:szCs w:val="20"/>
        </w:rPr>
        <w:t>satu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elemen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dikelola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dana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optimal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suatu</w:t>
      </w:r>
      <w:proofErr w:type="spellEnd"/>
      <w:r w:rsidRPr="00921FAD">
        <w:rPr>
          <w:rFonts w:cstheme="minorHAnsi"/>
          <w:sz w:val="20"/>
          <w:szCs w:val="20"/>
        </w:rPr>
        <w:t xml:space="preserve"> negara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daerah</w:t>
      </w:r>
      <w:proofErr w:type="spellEnd"/>
      <w:r w:rsidRPr="00921FAD">
        <w:rPr>
          <w:rFonts w:cstheme="minorHAnsi"/>
          <w:sz w:val="20"/>
          <w:szCs w:val="20"/>
        </w:rPr>
        <w:t xml:space="preserve">. Oleh </w:t>
      </w:r>
      <w:proofErr w:type="spellStart"/>
      <w:r w:rsidRPr="00921FAD">
        <w:rPr>
          <w:rFonts w:cstheme="minorHAnsi"/>
          <w:sz w:val="20"/>
          <w:szCs w:val="20"/>
        </w:rPr>
        <w:t>karena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banyak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penelitian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membahas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tentang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mendukung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kemajuan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Indonesia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mengalami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berbagai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perubahan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desentralisasi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Sebagai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dana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ditetapkan</w:t>
      </w:r>
      <w:proofErr w:type="spellEnd"/>
      <w:r w:rsidRPr="00921FAD">
        <w:rPr>
          <w:rFonts w:cstheme="minorHAnsi"/>
          <w:sz w:val="20"/>
          <w:szCs w:val="20"/>
        </w:rPr>
        <w:t xml:space="preserve"> (Bastian, 2017). </w:t>
      </w:r>
      <w:proofErr w:type="spellStart"/>
      <w:r w:rsidRPr="00921FAD">
        <w:rPr>
          <w:rFonts w:cstheme="minorHAnsi"/>
          <w:sz w:val="20"/>
          <w:szCs w:val="20"/>
        </w:rPr>
        <w:t>Namun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seringkali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tidak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sepenuhnya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melainkan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administratif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tidak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berdampak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58770852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konteks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merujuk</w:t>
      </w:r>
      <w:proofErr w:type="spellEnd"/>
      <w:r w:rsidRPr="00921FAD">
        <w:rPr>
          <w:rFonts w:cstheme="minorHAnsi"/>
          <w:sz w:val="20"/>
          <w:szCs w:val="20"/>
        </w:rPr>
        <w:t xml:space="preserve"> pada dana yang </w:t>
      </w:r>
      <w:proofErr w:type="spellStart"/>
      <w:r w:rsidRPr="00921FAD">
        <w:rPr>
          <w:rFonts w:cstheme="minorHAnsi"/>
          <w:sz w:val="20"/>
          <w:szCs w:val="20"/>
        </w:rPr>
        <w:t>dialokasikan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mendukung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berbagai</w:t>
      </w:r>
      <w:proofErr w:type="spellEnd"/>
      <w:r w:rsidRPr="00921FAD">
        <w:rPr>
          <w:rFonts w:cstheme="minorHAnsi"/>
          <w:sz w:val="20"/>
          <w:szCs w:val="20"/>
        </w:rPr>
        <w:t xml:space="preserve"> program dan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berbagai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keperluan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pembelian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bahan</w:t>
      </w:r>
      <w:proofErr w:type="spellEnd"/>
      <w:r w:rsidRPr="00921FAD">
        <w:rPr>
          <w:rFonts w:cstheme="minorHAnsi"/>
          <w:sz w:val="20"/>
          <w:szCs w:val="20"/>
        </w:rPr>
        <w:t xml:space="preserve"> ajar, </w:t>
      </w:r>
      <w:proofErr w:type="spellStart"/>
      <w:r w:rsidRPr="00921FAD">
        <w:rPr>
          <w:rFonts w:cstheme="minorHAnsi"/>
          <w:sz w:val="20"/>
          <w:szCs w:val="20"/>
        </w:rPr>
        <w:t>pelatihan</w:t>
      </w:r>
      <w:proofErr w:type="spellEnd"/>
      <w:r w:rsidRPr="00921FAD">
        <w:rPr>
          <w:rFonts w:cstheme="minorHAnsi"/>
          <w:sz w:val="20"/>
          <w:szCs w:val="20"/>
        </w:rPr>
        <w:t xml:space="preserve"> guru, </w:t>
      </w:r>
      <w:proofErr w:type="spellStart"/>
      <w:r w:rsidRPr="00921FAD">
        <w:rPr>
          <w:rFonts w:cstheme="minorHAnsi"/>
          <w:sz w:val="20"/>
          <w:szCs w:val="20"/>
        </w:rPr>
        <w:t>hingga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pengembangan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infrastruktur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sangat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mendukung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nasional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sehingga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transparan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Murniati</w:t>
      </w:r>
      <w:proofErr w:type="spellEnd"/>
      <w:r w:rsidRPr="00921FAD">
        <w:rPr>
          <w:rFonts w:cstheme="minorHAnsi"/>
          <w:sz w:val="20"/>
          <w:szCs w:val="20"/>
        </w:rPr>
        <w:t>, 2020).</w:t>
      </w:r>
    </w:p>
    <w:p w14:paraId="6987161E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051373FB" w14:textId="27B7022B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 xml:space="preserve">2.1.1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Konsep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0A8CF5DA" w14:textId="6491EAFD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proses </w:t>
      </w:r>
      <w:proofErr w:type="spellStart"/>
      <w:r w:rsidRPr="00921FAD">
        <w:rPr>
          <w:rFonts w:cstheme="minorHAnsi"/>
          <w:sz w:val="20"/>
          <w:szCs w:val="20"/>
        </w:rPr>
        <w:t>perencanaan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pengalokasian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finansial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memenuhi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Perekonomian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suatu</w:t>
      </w:r>
      <w:proofErr w:type="spellEnd"/>
      <w:r w:rsidRPr="00921FAD">
        <w:rPr>
          <w:rFonts w:cstheme="minorHAnsi"/>
          <w:sz w:val="20"/>
          <w:szCs w:val="20"/>
        </w:rPr>
        <w:t xml:space="preserve"> negara sangat </w:t>
      </w:r>
      <w:proofErr w:type="spellStart"/>
      <w:r w:rsidRPr="00921FAD">
        <w:rPr>
          <w:rFonts w:cstheme="minorHAnsi"/>
          <w:sz w:val="20"/>
          <w:szCs w:val="20"/>
        </w:rPr>
        <w:t>dipengaruhi</w:t>
      </w:r>
      <w:proofErr w:type="spellEnd"/>
      <w:r w:rsidRPr="00921FAD">
        <w:rPr>
          <w:rFonts w:cstheme="minorHAnsi"/>
          <w:sz w:val="20"/>
          <w:szCs w:val="20"/>
        </w:rPr>
        <w:t xml:space="preserve"> oleh </w:t>
      </w:r>
      <w:proofErr w:type="spellStart"/>
      <w:r w:rsidRPr="00921FAD">
        <w:rPr>
          <w:rFonts w:cstheme="minorHAnsi"/>
          <w:sz w:val="20"/>
          <w:szCs w:val="20"/>
        </w:rPr>
        <w:t>bagaimana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dilakukan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mutu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menciptakan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kesetaraan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akses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seluruh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lapisan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Wahyudi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menjelaskan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mempercepat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nasional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guru,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pengadaan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sarana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prasarana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pembiayaan</w:t>
      </w:r>
      <w:proofErr w:type="spellEnd"/>
      <w:r w:rsidRPr="00921FAD">
        <w:rPr>
          <w:rFonts w:cstheme="minorHAnsi"/>
          <w:sz w:val="20"/>
          <w:szCs w:val="20"/>
        </w:rPr>
        <w:t xml:space="preserve"> program-program </w:t>
      </w:r>
      <w:proofErr w:type="spellStart"/>
      <w:r w:rsidRPr="00921FAD">
        <w:rPr>
          <w:rFonts w:cstheme="minorHAnsi"/>
          <w:sz w:val="20"/>
          <w:szCs w:val="20"/>
        </w:rPr>
        <w:t>inovatif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relevan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Wahyudi</w:t>
      </w:r>
      <w:proofErr w:type="spellEnd"/>
      <w:r w:rsidRPr="00921FAD">
        <w:rPr>
          <w:rFonts w:cstheme="minorHAnsi"/>
          <w:sz w:val="20"/>
          <w:szCs w:val="20"/>
        </w:rPr>
        <w:t>, 2017).</w:t>
      </w:r>
    </w:p>
    <w:p w14:paraId="5CC060CB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62F5DB47" w14:textId="35016BD7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 xml:space="preserve">2.1.2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Transparansi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Akuntabilitas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dalam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0ECD3CA8" w14:textId="1292E063" w:rsidR="00921FAD" w:rsidRPr="00921FAD" w:rsidRDefault="00921FAD" w:rsidP="009B125E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sangat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memungkinkan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memantau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sedangkan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kepercayaan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publik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lembaga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Kedua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faktor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berperan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mencegah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penyalahgunaan</w:t>
      </w:r>
      <w:proofErr w:type="spellEnd"/>
      <w:r w:rsidRPr="00921FAD">
        <w:rPr>
          <w:rFonts w:cstheme="minorHAnsi"/>
          <w:sz w:val="20"/>
          <w:szCs w:val="20"/>
        </w:rPr>
        <w:t xml:space="preserve"> dana dan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benar</w:t>
      </w:r>
      <w:proofErr w:type="spellEnd"/>
      <w:r w:rsidRPr="00921FAD">
        <w:rPr>
          <w:rFonts w:cstheme="minorHAnsi"/>
          <w:sz w:val="20"/>
          <w:szCs w:val="20"/>
        </w:rPr>
        <w:t xml:space="preserve"> (Zarifi &amp; </w:t>
      </w:r>
      <w:proofErr w:type="spellStart"/>
      <w:r w:rsidRPr="00921FAD">
        <w:rPr>
          <w:rFonts w:cstheme="minorHAnsi"/>
          <w:sz w:val="20"/>
          <w:szCs w:val="20"/>
        </w:rPr>
        <w:t>Sheikhzadeh</w:t>
      </w:r>
      <w:proofErr w:type="spellEnd"/>
      <w:r w:rsidRPr="00921FAD">
        <w:rPr>
          <w:rFonts w:cstheme="minorHAnsi"/>
          <w:sz w:val="20"/>
          <w:szCs w:val="20"/>
        </w:rPr>
        <w:t>, 2017).</w:t>
      </w:r>
    </w:p>
    <w:p w14:paraId="729CC2D5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Indonesia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isu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diperbincangkan</w:t>
      </w:r>
      <w:proofErr w:type="spellEnd"/>
      <w:r w:rsidRPr="00921FAD">
        <w:rPr>
          <w:rFonts w:cstheme="minorHAnsi"/>
          <w:sz w:val="20"/>
          <w:szCs w:val="20"/>
        </w:rPr>
        <w:t xml:space="preserve">. Setiawan </w:t>
      </w:r>
      <w:proofErr w:type="spellStart"/>
      <w:r w:rsidRPr="00921FAD">
        <w:rPr>
          <w:rFonts w:cstheme="minorHAnsi"/>
          <w:sz w:val="20"/>
          <w:szCs w:val="20"/>
        </w:rPr>
        <w:t>menyatakan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upaya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pemerintah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harus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didukung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pelaporan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terstruktur</w:t>
      </w:r>
      <w:proofErr w:type="spellEnd"/>
      <w:r w:rsidRPr="00921FAD">
        <w:rPr>
          <w:rFonts w:cstheme="minorHAnsi"/>
          <w:sz w:val="20"/>
          <w:szCs w:val="20"/>
        </w:rPr>
        <w:t xml:space="preserve">. Hal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agar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dan stakeholder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memantau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(Setiawan, 2018).</w:t>
      </w:r>
    </w:p>
    <w:p w14:paraId="02EB625D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17FD8692" w14:textId="68C05172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lastRenderedPageBreak/>
        <w:t xml:space="preserve">2.1.3 Strategi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656C2B7A" w14:textId="1522395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Strategi yang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didasarkan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analisis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prioritas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diinginkan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mengungkapkan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memerlukan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perencanaan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mempertimbangkan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faktor-faktor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sosial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ekonomi</w:t>
      </w:r>
      <w:proofErr w:type="spellEnd"/>
      <w:r w:rsidRPr="00921FAD">
        <w:rPr>
          <w:rFonts w:cstheme="minorHAnsi"/>
          <w:sz w:val="20"/>
          <w:szCs w:val="20"/>
        </w:rPr>
        <w:t xml:space="preserve">, dan </w:t>
      </w:r>
      <w:proofErr w:type="spellStart"/>
      <w:r w:rsidRPr="00921FAD">
        <w:rPr>
          <w:rFonts w:cstheme="minorHAnsi"/>
          <w:sz w:val="20"/>
          <w:szCs w:val="20"/>
        </w:rPr>
        <w:t>budaya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ada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Perencanaan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mengharuskan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pemantauan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berkelanjutan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pelaksanaan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>, 2015).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Menurut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Sutrisno</w:t>
      </w:r>
      <w:proofErr w:type="spellEnd"/>
      <w:r w:rsidRPr="00921FAD">
        <w:rPr>
          <w:rFonts w:cstheme="minorHAnsi"/>
          <w:sz w:val="20"/>
          <w:szCs w:val="20"/>
        </w:rPr>
        <w:t xml:space="preserve">, strategi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Indonesia </w:t>
      </w:r>
      <w:proofErr w:type="spellStart"/>
      <w:r w:rsidRPr="00921FAD">
        <w:rPr>
          <w:rFonts w:cstheme="minorHAnsi"/>
          <w:sz w:val="20"/>
          <w:szCs w:val="20"/>
        </w:rPr>
        <w:t>harus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didasarkan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prinsip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perencanaan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matang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pemantauan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berkelanjutan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objektif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dana. </w:t>
      </w:r>
      <w:proofErr w:type="spellStart"/>
      <w:r w:rsidRPr="00921FAD">
        <w:rPr>
          <w:rFonts w:cstheme="minorHAnsi"/>
          <w:sz w:val="20"/>
          <w:szCs w:val="20"/>
        </w:rPr>
        <w:t>Ia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mengingatkan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memperhatikan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kondisi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sosial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ekonomi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agar </w:t>
      </w:r>
      <w:proofErr w:type="spellStart"/>
      <w:r w:rsidRPr="00921FAD">
        <w:rPr>
          <w:rFonts w:cstheme="minorHAnsi"/>
          <w:sz w:val="20"/>
          <w:szCs w:val="20"/>
        </w:rPr>
        <w:t>alokasi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memenuhi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ada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Sutrisno</w:t>
      </w:r>
      <w:proofErr w:type="spellEnd"/>
      <w:r w:rsidRPr="00921FAD">
        <w:rPr>
          <w:rFonts w:cstheme="minorHAnsi"/>
          <w:sz w:val="20"/>
          <w:szCs w:val="20"/>
        </w:rPr>
        <w:t>, 2015).</w:t>
      </w:r>
    </w:p>
    <w:p w14:paraId="01CCCB47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7BEC524E" w14:textId="7E6B6834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>2.1.4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dalam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Meningkatkan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Kualitas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0506E883" w14:textId="75DF1DEC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Banyak </w:t>
      </w:r>
      <w:proofErr w:type="spellStart"/>
      <w:r w:rsidRPr="00921FAD">
        <w:rPr>
          <w:rFonts w:cstheme="minorHAnsi"/>
          <w:sz w:val="20"/>
          <w:szCs w:val="20"/>
        </w:rPr>
        <w:t>penelitian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menunjukkan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hubungan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erat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antara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Higgins &amp; Latham,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penelitiannya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menyatakan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alokasi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proses </w:t>
      </w:r>
      <w:proofErr w:type="spellStart"/>
      <w:r w:rsidRPr="00921FAD">
        <w:rPr>
          <w:rFonts w:cstheme="minorHAnsi"/>
          <w:sz w:val="20"/>
          <w:szCs w:val="20"/>
        </w:rPr>
        <w:t>belajar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mengajar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menghasilkan</w:t>
      </w:r>
      <w:proofErr w:type="spellEnd"/>
      <w:r w:rsidRPr="00921FAD">
        <w:rPr>
          <w:rFonts w:cstheme="minorHAnsi"/>
          <w:sz w:val="20"/>
          <w:szCs w:val="20"/>
        </w:rPr>
        <w:t xml:space="preserve"> output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tingkat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kelulusan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saing</w:t>
      </w:r>
      <w:proofErr w:type="spellEnd"/>
      <w:r w:rsidRPr="00921FAD">
        <w:rPr>
          <w:rFonts w:cstheme="minorHAnsi"/>
          <w:sz w:val="20"/>
          <w:szCs w:val="20"/>
        </w:rPr>
        <w:t xml:space="preserve"> global. Hal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terlihat</w:t>
      </w:r>
      <w:proofErr w:type="spellEnd"/>
      <w:r w:rsidRPr="00921FAD">
        <w:rPr>
          <w:rFonts w:cstheme="minorHAnsi"/>
          <w:sz w:val="20"/>
          <w:szCs w:val="20"/>
        </w:rPr>
        <w:t xml:space="preserve"> pada negara-negara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kuat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transparan</w:t>
      </w:r>
      <w:proofErr w:type="spellEnd"/>
      <w:r w:rsidRPr="00921FAD">
        <w:rPr>
          <w:rFonts w:cstheme="minorHAnsi"/>
          <w:sz w:val="20"/>
          <w:szCs w:val="20"/>
        </w:rPr>
        <w:t xml:space="preserve"> (Higgins &amp; Latham, 2011).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berhubungan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Suryani </w:t>
      </w:r>
      <w:proofErr w:type="spellStart"/>
      <w:r w:rsidRPr="00921FAD">
        <w:rPr>
          <w:rFonts w:cstheme="minorHAnsi"/>
          <w:sz w:val="20"/>
          <w:szCs w:val="20"/>
        </w:rPr>
        <w:t>menyebutkan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alokasi</w:t>
      </w:r>
      <w:proofErr w:type="spellEnd"/>
      <w:r w:rsidRPr="00921FAD">
        <w:rPr>
          <w:rFonts w:cstheme="minorHAnsi"/>
          <w:sz w:val="20"/>
          <w:szCs w:val="20"/>
        </w:rPr>
        <w:t xml:space="preserve"> dana yang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memperbaiki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pengajaran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pengembangan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kurikulum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sarana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prasarana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memadai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Ia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menggarisbawahi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kurang</w:t>
      </w:r>
      <w:proofErr w:type="spellEnd"/>
      <w:r w:rsidRPr="00921FAD">
        <w:rPr>
          <w:rFonts w:cstheme="minorHAnsi"/>
          <w:sz w:val="20"/>
          <w:szCs w:val="20"/>
        </w:rPr>
        <w:t xml:space="preserve"> optimal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berdampak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rendahnya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daerah-daerah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terpencil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75128C21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29ECF0EF" w14:textId="7989896D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>2.1.5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Masalah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dalam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01E3C71C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Meskipun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pemerintah</w:t>
      </w:r>
      <w:proofErr w:type="spellEnd"/>
      <w:r w:rsidRPr="00921FAD">
        <w:rPr>
          <w:rFonts w:cstheme="minorHAnsi"/>
          <w:sz w:val="20"/>
          <w:szCs w:val="20"/>
        </w:rPr>
        <w:t xml:space="preserve"> Indonesia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berusaha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masalah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menghambat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pengelolaannya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distribusi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tidak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merata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ketidakpastian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kurangnya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pemahaman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kalangan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tingkat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daerah</w:t>
      </w:r>
      <w:proofErr w:type="spellEnd"/>
      <w:r w:rsidRPr="00921FAD">
        <w:rPr>
          <w:rFonts w:cstheme="minorHAnsi"/>
          <w:sz w:val="20"/>
          <w:szCs w:val="20"/>
        </w:rPr>
        <w:t xml:space="preserve">. Ramadhani &amp; Nugroho, </w:t>
      </w:r>
      <w:proofErr w:type="spellStart"/>
      <w:r w:rsidRPr="00921FAD">
        <w:rPr>
          <w:rFonts w:cstheme="minorHAnsi"/>
          <w:sz w:val="20"/>
          <w:szCs w:val="20"/>
        </w:rPr>
        <w:t>mengungkapkan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meskipun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banyak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daerah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belum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terutama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daerah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memiliki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geografis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sosial-ekonomi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(Ramadhani &amp; Nugroho,2019).</w:t>
      </w:r>
    </w:p>
    <w:p w14:paraId="1A5A3F30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 </w:t>
      </w:r>
    </w:p>
    <w:p w14:paraId="37C5A301" w14:textId="2C6A023A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 xml:space="preserve">2.1.6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Inovasi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dalam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340B1E7A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perkembangan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teknologi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Indonesia </w:t>
      </w:r>
      <w:proofErr w:type="spellStart"/>
      <w:r w:rsidRPr="00921FAD">
        <w:rPr>
          <w:rFonts w:cstheme="minorHAnsi"/>
          <w:sz w:val="20"/>
          <w:szCs w:val="20"/>
        </w:rPr>
        <w:t>kini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semakin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dimudahkan</w:t>
      </w:r>
      <w:proofErr w:type="spellEnd"/>
      <w:r w:rsidRPr="00921FAD">
        <w:rPr>
          <w:rFonts w:cstheme="minorHAnsi"/>
          <w:sz w:val="20"/>
          <w:szCs w:val="20"/>
        </w:rPr>
        <w:t xml:space="preserve"> oleh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informasi</w:t>
      </w:r>
      <w:proofErr w:type="spellEnd"/>
      <w:r w:rsidRPr="00921FAD">
        <w:rPr>
          <w:rFonts w:cstheme="minorHAnsi"/>
          <w:sz w:val="20"/>
          <w:szCs w:val="20"/>
        </w:rPr>
        <w:t xml:space="preserve"> yang modern. </w:t>
      </w:r>
      <w:proofErr w:type="spellStart"/>
      <w:r w:rsidRPr="00921FAD">
        <w:rPr>
          <w:rFonts w:cstheme="minorHAnsi"/>
          <w:sz w:val="20"/>
          <w:szCs w:val="20"/>
        </w:rPr>
        <w:t>Prasetyo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menyoroti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teknologi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informasi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e-budgeting dan </w:t>
      </w:r>
      <w:proofErr w:type="spellStart"/>
      <w:r w:rsidRPr="00921FAD">
        <w:rPr>
          <w:rFonts w:cstheme="minorHAnsi"/>
          <w:sz w:val="20"/>
          <w:szCs w:val="20"/>
        </w:rPr>
        <w:t>aplikasi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pelaporan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digital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membantu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mempercepat</w:t>
      </w:r>
      <w:proofErr w:type="spellEnd"/>
      <w:r w:rsidRPr="00921FAD">
        <w:rPr>
          <w:rFonts w:cstheme="minorHAnsi"/>
          <w:sz w:val="20"/>
          <w:szCs w:val="20"/>
        </w:rPr>
        <w:t xml:space="preserve"> proses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meminimalisir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terjadinya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kebocoran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Prasetyo</w:t>
      </w:r>
      <w:proofErr w:type="spellEnd"/>
      <w:r w:rsidRPr="00921FAD">
        <w:rPr>
          <w:rFonts w:cstheme="minorHAnsi"/>
          <w:sz w:val="20"/>
          <w:szCs w:val="20"/>
        </w:rPr>
        <w:t>, 2020).</w:t>
      </w:r>
    </w:p>
    <w:p w14:paraId="299D023E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4D028CB4" w14:textId="79E426A3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>2.1.7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Evaluasi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Pendidikan</w:t>
      </w:r>
    </w:p>
    <w:p w14:paraId="75DCAC61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sangat </w:t>
      </w:r>
      <w:proofErr w:type="spellStart"/>
      <w:r w:rsidRPr="00921FAD">
        <w:rPr>
          <w:rFonts w:cstheme="minorHAnsi"/>
          <w:sz w:val="20"/>
          <w:szCs w:val="20"/>
        </w:rPr>
        <w:t>diperlukan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menilai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sejauh</w:t>
      </w:r>
      <w:proofErr w:type="spellEnd"/>
      <w:r w:rsidRPr="00921FAD">
        <w:rPr>
          <w:rFonts w:cstheme="minorHAnsi"/>
          <w:sz w:val="20"/>
          <w:szCs w:val="20"/>
        </w:rPr>
        <w:t xml:space="preserve"> mana dana yang </w:t>
      </w:r>
      <w:proofErr w:type="spellStart"/>
      <w:r w:rsidRPr="00921FAD">
        <w:rPr>
          <w:rFonts w:cstheme="minorHAnsi"/>
          <w:sz w:val="20"/>
          <w:szCs w:val="20"/>
        </w:rPr>
        <w:t>dialokasikan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Fauzi &amp; </w:t>
      </w:r>
      <w:proofErr w:type="spellStart"/>
      <w:r w:rsidRPr="00921FAD">
        <w:rPr>
          <w:rFonts w:cstheme="minorHAnsi"/>
          <w:sz w:val="20"/>
          <w:szCs w:val="20"/>
        </w:rPr>
        <w:t>Rudianto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penelitiannya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menunjukkan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harus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dilakukan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berkala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melibatkan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semua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terkait</w:t>
      </w:r>
      <w:proofErr w:type="spellEnd"/>
      <w:r w:rsidRPr="00921FAD">
        <w:rPr>
          <w:rFonts w:cstheme="minorHAnsi"/>
          <w:sz w:val="20"/>
          <w:szCs w:val="20"/>
        </w:rPr>
        <w:t xml:space="preserve">, dan </w:t>
      </w:r>
      <w:proofErr w:type="spellStart"/>
      <w:r w:rsidRPr="00921FAD">
        <w:rPr>
          <w:rFonts w:cstheme="minorHAnsi"/>
          <w:sz w:val="20"/>
          <w:szCs w:val="20"/>
        </w:rPr>
        <w:t>menggunakan</w:t>
      </w:r>
      <w:proofErr w:type="spellEnd"/>
      <w:r w:rsidRPr="00921FAD">
        <w:rPr>
          <w:rFonts w:cstheme="minorHAnsi"/>
          <w:sz w:val="20"/>
          <w:szCs w:val="20"/>
        </w:rPr>
        <w:t xml:space="preserve"> data yang valid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menilai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indikator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berharga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perbaikan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masa </w:t>
      </w:r>
      <w:proofErr w:type="spellStart"/>
      <w:r w:rsidRPr="00921FAD">
        <w:rPr>
          <w:rFonts w:cstheme="minorHAnsi"/>
          <w:sz w:val="20"/>
          <w:szCs w:val="20"/>
        </w:rPr>
        <w:t>depan</w:t>
      </w:r>
      <w:proofErr w:type="spellEnd"/>
      <w:r w:rsidRPr="00921FAD">
        <w:rPr>
          <w:rFonts w:cstheme="minorHAnsi"/>
          <w:sz w:val="20"/>
          <w:szCs w:val="20"/>
        </w:rPr>
        <w:t xml:space="preserve"> (Fauzi &amp; </w:t>
      </w:r>
      <w:proofErr w:type="spellStart"/>
      <w:r w:rsidRPr="00921FAD">
        <w:rPr>
          <w:rFonts w:cstheme="minorHAnsi"/>
          <w:sz w:val="20"/>
          <w:szCs w:val="20"/>
        </w:rPr>
        <w:t>Rudianto</w:t>
      </w:r>
      <w:proofErr w:type="spellEnd"/>
      <w:r w:rsidRPr="00921FAD">
        <w:rPr>
          <w:rFonts w:cstheme="minorHAnsi"/>
          <w:sz w:val="20"/>
          <w:szCs w:val="20"/>
        </w:rPr>
        <w:t>, 2021).</w:t>
      </w:r>
    </w:p>
    <w:p w14:paraId="6B49D2A2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40AFD80C" w14:textId="40AB2490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 xml:space="preserve">2.2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Pendekatan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Output dan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Outcame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dalam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6145942E" w14:textId="44238A33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Output </w:t>
      </w: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sedangkan</w:t>
      </w:r>
      <w:proofErr w:type="spellEnd"/>
      <w:r w:rsidRPr="00921FAD">
        <w:rPr>
          <w:rFonts w:cstheme="minorHAnsi"/>
          <w:sz w:val="20"/>
          <w:szCs w:val="20"/>
        </w:rPr>
        <w:t xml:space="preserve"> outcome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Menurut</w:t>
      </w:r>
      <w:proofErr w:type="spellEnd"/>
      <w:r w:rsidRPr="00921FAD">
        <w:rPr>
          <w:rFonts w:cstheme="minorHAnsi"/>
          <w:sz w:val="20"/>
          <w:szCs w:val="20"/>
        </w:rPr>
        <w:t xml:space="preserve"> Hadari,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membantu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mengetahui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program yang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dijalankan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apakah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tercapai</w:t>
      </w:r>
      <w:proofErr w:type="spellEnd"/>
      <w:r w:rsidRPr="00921FAD">
        <w:rPr>
          <w:rFonts w:cstheme="minorHAnsi"/>
          <w:sz w:val="20"/>
          <w:szCs w:val="20"/>
        </w:rPr>
        <w:t xml:space="preserve"> (Hadari, 2010).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menekankan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dicapai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. Output </w:t>
      </w:r>
      <w:proofErr w:type="spellStart"/>
      <w:r w:rsidRPr="00921FAD">
        <w:rPr>
          <w:rFonts w:cstheme="minorHAnsi"/>
          <w:sz w:val="20"/>
          <w:szCs w:val="20"/>
        </w:rPr>
        <w:t>mengacu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produk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dilakukan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sementara</w:t>
      </w:r>
      <w:proofErr w:type="spellEnd"/>
      <w:r w:rsidRPr="00921FAD">
        <w:rPr>
          <w:rFonts w:cstheme="minorHAnsi"/>
          <w:sz w:val="20"/>
          <w:szCs w:val="20"/>
        </w:rPr>
        <w:t xml:space="preserve"> outcome </w:t>
      </w:r>
      <w:proofErr w:type="spellStart"/>
      <w:r w:rsidRPr="00921FAD">
        <w:rPr>
          <w:rFonts w:cstheme="minorHAnsi"/>
          <w:sz w:val="20"/>
          <w:szCs w:val="20"/>
        </w:rPr>
        <w:t>merujuk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perubahan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luas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akibat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kompetensi</w:t>
      </w:r>
      <w:proofErr w:type="spellEnd"/>
      <w:r w:rsidRPr="00921FAD">
        <w:rPr>
          <w:rFonts w:cstheme="minorHAnsi"/>
          <w:sz w:val="20"/>
          <w:szCs w:val="20"/>
        </w:rPr>
        <w:t xml:space="preserve"> guru (Michael, 2020).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memungkinkan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konkret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terukur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0B4A172C" w14:textId="2279AB75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menekankan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pengukuran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. Output </w:t>
      </w:r>
      <w:proofErr w:type="spellStart"/>
      <w:r w:rsidRPr="00921FAD">
        <w:rPr>
          <w:rFonts w:cstheme="minorHAnsi"/>
          <w:sz w:val="20"/>
          <w:szCs w:val="20"/>
        </w:rPr>
        <w:t>merujuk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didik</w:t>
      </w:r>
      <w:proofErr w:type="spellEnd"/>
      <w:r w:rsidRPr="00921FAD">
        <w:rPr>
          <w:rFonts w:cstheme="minorHAnsi"/>
          <w:sz w:val="20"/>
          <w:szCs w:val="20"/>
        </w:rPr>
        <w:t xml:space="preserve"> yang lulus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program yang </w:t>
      </w:r>
      <w:proofErr w:type="spellStart"/>
      <w:r w:rsidRPr="00921FAD">
        <w:rPr>
          <w:rFonts w:cstheme="minorHAnsi"/>
          <w:sz w:val="20"/>
          <w:szCs w:val="20"/>
        </w:rPr>
        <w:t>dijalankan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Sedangkan</w:t>
      </w:r>
      <w:proofErr w:type="spellEnd"/>
      <w:r w:rsidRPr="00921FAD">
        <w:rPr>
          <w:rFonts w:cstheme="minorHAnsi"/>
          <w:sz w:val="20"/>
          <w:szCs w:val="20"/>
        </w:rPr>
        <w:t xml:space="preserve"> outcome </w:t>
      </w:r>
      <w:proofErr w:type="spellStart"/>
      <w:r w:rsidRPr="00921FAD">
        <w:rPr>
          <w:rFonts w:cstheme="minorHAnsi"/>
          <w:sz w:val="20"/>
          <w:szCs w:val="20"/>
        </w:rPr>
        <w:t>merujuk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misalnya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lulusan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berkontribusi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r w:rsidRPr="00921FAD">
        <w:rPr>
          <w:rFonts w:cstheme="minorHAnsi"/>
          <w:sz w:val="20"/>
          <w:szCs w:val="20"/>
        </w:rPr>
        <w:lastRenderedPageBreak/>
        <w:t xml:space="preserve">pada </w:t>
      </w:r>
      <w:proofErr w:type="spellStart"/>
      <w:r w:rsidRPr="00921FAD">
        <w:rPr>
          <w:rFonts w:cstheme="minorHAnsi"/>
          <w:sz w:val="20"/>
          <w:szCs w:val="20"/>
        </w:rPr>
        <w:t>pembangunan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sosial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ekonomi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membantu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menilai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kinerja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holistik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terukur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Sudjana</w:t>
      </w:r>
      <w:proofErr w:type="spellEnd"/>
      <w:r w:rsidRPr="00921FAD">
        <w:rPr>
          <w:rFonts w:cstheme="minorHAnsi"/>
          <w:sz w:val="20"/>
          <w:szCs w:val="20"/>
        </w:rPr>
        <w:t>, 2018).</w:t>
      </w:r>
    </w:p>
    <w:p w14:paraId="3467A437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Di Indonesia,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dihadapkan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pengumpulan</w:t>
      </w:r>
      <w:proofErr w:type="spellEnd"/>
      <w:r w:rsidRPr="00921FAD">
        <w:rPr>
          <w:rFonts w:cstheme="minorHAnsi"/>
          <w:sz w:val="20"/>
          <w:szCs w:val="20"/>
        </w:rPr>
        <w:t xml:space="preserve"> data yang </w:t>
      </w:r>
      <w:proofErr w:type="spellStart"/>
      <w:r w:rsidRPr="00921FAD">
        <w:rPr>
          <w:rFonts w:cstheme="minorHAnsi"/>
          <w:sz w:val="20"/>
          <w:szCs w:val="20"/>
        </w:rPr>
        <w:t>akurat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menjelaskan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meskipun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mudah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karena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bersifat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kuantitatif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outcome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sulit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membutuhkan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pemantauan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canggih</w:t>
      </w:r>
      <w:proofErr w:type="spellEnd"/>
      <w:r w:rsidRPr="00921FAD">
        <w:rPr>
          <w:rFonts w:cstheme="minorHAnsi"/>
          <w:sz w:val="20"/>
          <w:szCs w:val="20"/>
        </w:rPr>
        <w:t xml:space="preserve">. Salah </w:t>
      </w:r>
      <w:proofErr w:type="spellStart"/>
      <w:r w:rsidRPr="00921FAD">
        <w:rPr>
          <w:rFonts w:cstheme="minorHAnsi"/>
          <w:sz w:val="20"/>
          <w:szCs w:val="20"/>
        </w:rPr>
        <w:t>satu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solusi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diusulkan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teknologi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informasi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memonitor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mengevaluasi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>, 2020).</w:t>
      </w:r>
    </w:p>
    <w:p w14:paraId="14E4F4CE" w14:textId="30B374AE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menggabungkan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kedua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gambaran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tentang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dijalankan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menggabungkan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memungkinkan</w:t>
      </w:r>
      <w:proofErr w:type="spellEnd"/>
      <w:r w:rsidRPr="00921FAD">
        <w:rPr>
          <w:rFonts w:cstheme="minorHAnsi"/>
          <w:sz w:val="20"/>
          <w:szCs w:val="20"/>
        </w:rPr>
        <w:t xml:space="preserve"> para </w:t>
      </w:r>
      <w:proofErr w:type="spellStart"/>
      <w:r w:rsidRPr="00921FAD">
        <w:rPr>
          <w:rFonts w:cstheme="minorHAnsi"/>
          <w:sz w:val="20"/>
          <w:szCs w:val="20"/>
        </w:rPr>
        <w:t>pengambil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mendapatkan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informasi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komprehensif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tentang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Mereka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mengusulkan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pengembangan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indikator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relevan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kedua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aspek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tersebut</w:t>
      </w:r>
      <w:proofErr w:type="spellEnd"/>
      <w:r w:rsidRPr="00921FAD">
        <w:rPr>
          <w:rFonts w:cstheme="minorHAnsi"/>
          <w:sz w:val="20"/>
          <w:szCs w:val="20"/>
        </w:rPr>
        <w:t xml:space="preserve"> (Rizal &amp; Firdaus, 2022).</w:t>
      </w:r>
    </w:p>
    <w:p w14:paraId="2E9045D3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Penerapan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di Indonesia </w:t>
      </w:r>
      <w:proofErr w:type="spellStart"/>
      <w:r w:rsidRPr="00921FAD">
        <w:rPr>
          <w:rFonts w:cstheme="minorHAnsi"/>
          <w:sz w:val="20"/>
          <w:szCs w:val="20"/>
        </w:rPr>
        <w:t>tidak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lepas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ketidaksesuaian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antara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riil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kesulitan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outcome yang </w:t>
      </w:r>
      <w:proofErr w:type="spellStart"/>
      <w:r w:rsidRPr="00921FAD">
        <w:rPr>
          <w:rFonts w:cstheme="minorHAnsi"/>
          <w:sz w:val="20"/>
          <w:szCs w:val="20"/>
        </w:rPr>
        <w:t>bersifat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Meskipun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mudah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diterapkan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pengukuran</w:t>
      </w:r>
      <w:proofErr w:type="spellEnd"/>
      <w:r w:rsidRPr="00921FAD">
        <w:rPr>
          <w:rFonts w:cstheme="minorHAnsi"/>
          <w:sz w:val="20"/>
          <w:szCs w:val="20"/>
        </w:rPr>
        <w:t xml:space="preserve"> outcome </w:t>
      </w:r>
      <w:proofErr w:type="spellStart"/>
      <w:r w:rsidRPr="00921FAD">
        <w:rPr>
          <w:rFonts w:cstheme="minorHAnsi"/>
          <w:sz w:val="20"/>
          <w:szCs w:val="20"/>
        </w:rPr>
        <w:t>memerlukan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sistematis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pemantauan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intensif</w:t>
      </w:r>
      <w:proofErr w:type="spellEnd"/>
      <w:r w:rsidRPr="00921FAD">
        <w:rPr>
          <w:rFonts w:cstheme="minorHAnsi"/>
          <w:sz w:val="20"/>
          <w:szCs w:val="20"/>
        </w:rPr>
        <w:t xml:space="preserve">. Selain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, salah </w:t>
      </w:r>
      <w:proofErr w:type="spellStart"/>
      <w:r w:rsidRPr="00921FAD">
        <w:rPr>
          <w:rFonts w:cstheme="minorHAnsi"/>
          <w:sz w:val="20"/>
          <w:szCs w:val="20"/>
        </w:rPr>
        <w:t>satu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ketergantungan</w:t>
      </w:r>
      <w:proofErr w:type="spellEnd"/>
      <w:r w:rsidRPr="00921FAD">
        <w:rPr>
          <w:rFonts w:cstheme="minorHAnsi"/>
          <w:sz w:val="20"/>
          <w:szCs w:val="20"/>
        </w:rPr>
        <w:t xml:space="preserve"> pada data yang </w:t>
      </w:r>
      <w:proofErr w:type="spellStart"/>
      <w:r w:rsidRPr="00921FAD">
        <w:rPr>
          <w:rFonts w:cstheme="minorHAnsi"/>
          <w:sz w:val="20"/>
          <w:szCs w:val="20"/>
        </w:rPr>
        <w:t>tidak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selalu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memadai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Budianto</w:t>
      </w:r>
      <w:proofErr w:type="spellEnd"/>
      <w:r w:rsidRPr="00921FAD">
        <w:rPr>
          <w:rFonts w:cstheme="minorHAnsi"/>
          <w:sz w:val="20"/>
          <w:szCs w:val="20"/>
        </w:rPr>
        <w:t xml:space="preserve"> &amp; Rahardjo, 2021).</w:t>
      </w:r>
    </w:p>
    <w:p w14:paraId="6FD371F6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 </w:t>
      </w:r>
    </w:p>
    <w:p w14:paraId="056F2B73" w14:textId="00A69124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>2.3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Sekolah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Berbasis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Manajemen</w:t>
      </w:r>
      <w:proofErr w:type="spellEnd"/>
      <w:r w:rsidRPr="00921F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Mandiri</w:t>
      </w:r>
      <w:proofErr w:type="spellEnd"/>
    </w:p>
    <w:p w14:paraId="25D116B4" w14:textId="743AC99E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otonomi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kepada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kurikulum</w:t>
      </w:r>
      <w:proofErr w:type="spellEnd"/>
      <w:r w:rsidRPr="00921FAD">
        <w:rPr>
          <w:rFonts w:cstheme="minorHAnsi"/>
          <w:sz w:val="20"/>
          <w:szCs w:val="20"/>
        </w:rPr>
        <w:t xml:space="preserve">, dan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lainnya</w:t>
      </w:r>
      <w:proofErr w:type="spellEnd"/>
      <w:r w:rsidRPr="00921FAD">
        <w:rPr>
          <w:rFonts w:cstheme="minorHAnsi"/>
          <w:sz w:val="20"/>
          <w:szCs w:val="20"/>
        </w:rPr>
        <w:t xml:space="preserve">. Hal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termasuk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(Kurniawan, 2018).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otonomi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diharapkan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responsif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kondisi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lokal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inovatif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Menurut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Mulyasa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(MBS)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wewenang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kepada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. Sistem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partisipasi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pihak-pihak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terkait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tingkat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Mulyasa</w:t>
      </w:r>
      <w:proofErr w:type="spellEnd"/>
      <w:r w:rsidRPr="00921FAD">
        <w:rPr>
          <w:rFonts w:cstheme="minorHAnsi"/>
          <w:sz w:val="20"/>
          <w:szCs w:val="20"/>
        </w:rPr>
        <w:t xml:space="preserve">, 2003),.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suatu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di mana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memiliki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kewenangan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maupun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terlalu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bergantung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pemerintah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pusat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daerah</w:t>
      </w:r>
      <w:proofErr w:type="spellEnd"/>
      <w:r w:rsidRPr="00921FAD">
        <w:rPr>
          <w:rFonts w:cstheme="minorHAnsi"/>
          <w:sz w:val="20"/>
          <w:szCs w:val="20"/>
        </w:rPr>
        <w:t xml:space="preserve">. Hal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efisiensi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Sistem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memungkinkan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fleksibel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responsif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lokal</w:t>
      </w:r>
      <w:proofErr w:type="spellEnd"/>
      <w:r w:rsidRPr="00921FAD">
        <w:rPr>
          <w:rFonts w:cstheme="minorHAnsi"/>
          <w:sz w:val="20"/>
          <w:szCs w:val="20"/>
        </w:rPr>
        <w:t xml:space="preserve"> (Setiawan, 2019).</w:t>
      </w:r>
    </w:p>
    <w:p w14:paraId="6160B61B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17C4A6C8" w14:textId="362C9E43" w:rsidR="00921FAD" w:rsidRPr="00921FAD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21FAD">
        <w:rPr>
          <w:rFonts w:cstheme="minorHAnsi"/>
          <w:b/>
          <w:bCs/>
          <w:sz w:val="20"/>
          <w:szCs w:val="20"/>
        </w:rPr>
        <w:t xml:space="preserve">3. </w:t>
      </w:r>
      <w:proofErr w:type="spellStart"/>
      <w:r w:rsidRPr="00921FAD">
        <w:rPr>
          <w:rFonts w:cstheme="minorHAnsi"/>
          <w:b/>
          <w:bCs/>
          <w:sz w:val="20"/>
          <w:szCs w:val="20"/>
        </w:rPr>
        <w:t>Methodologi</w:t>
      </w:r>
      <w:proofErr w:type="spellEnd"/>
    </w:p>
    <w:p w14:paraId="6E3F0059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Penelitian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studi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kasus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beberapa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menerapkan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. Data </w:t>
      </w:r>
      <w:proofErr w:type="spellStart"/>
      <w:r w:rsidRPr="00921FAD">
        <w:rPr>
          <w:rFonts w:cstheme="minorHAnsi"/>
          <w:sz w:val="20"/>
          <w:szCs w:val="20"/>
        </w:rPr>
        <w:t>dikumpulkan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wawancara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kepala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, guru, dan </w:t>
      </w:r>
      <w:proofErr w:type="spellStart"/>
      <w:r w:rsidRPr="00921FAD">
        <w:rPr>
          <w:rFonts w:cstheme="minorHAnsi"/>
          <w:sz w:val="20"/>
          <w:szCs w:val="20"/>
        </w:rPr>
        <w:t>staf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administrasi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analisis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dokumen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laporan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kinerja</w:t>
      </w:r>
      <w:proofErr w:type="spellEnd"/>
      <w:r w:rsidRPr="00921FAD">
        <w:rPr>
          <w:rFonts w:cstheme="minorHAnsi"/>
          <w:sz w:val="20"/>
          <w:szCs w:val="20"/>
        </w:rPr>
        <w:t xml:space="preserve">. Analisis data </w:t>
      </w:r>
      <w:proofErr w:type="spellStart"/>
      <w:r w:rsidRPr="00921FAD">
        <w:rPr>
          <w:rFonts w:cstheme="minorHAnsi"/>
          <w:sz w:val="20"/>
          <w:szCs w:val="20"/>
        </w:rPr>
        <w:t>dilakukan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deskriptif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menggambarkan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bagaimana</w:t>
      </w:r>
      <w:proofErr w:type="spellEnd"/>
      <w:r w:rsidRPr="00921FAD">
        <w:rPr>
          <w:rFonts w:cstheme="minorHAnsi"/>
          <w:sz w:val="20"/>
          <w:szCs w:val="20"/>
        </w:rPr>
        <w:t xml:space="preserve"> strategi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diimplementasikan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studi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kasus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dipilih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memperoleh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gambaran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mendalam</w:t>
      </w:r>
      <w:proofErr w:type="spellEnd"/>
      <w:r w:rsidRPr="00921FAD">
        <w:rPr>
          <w:rFonts w:cstheme="minorHAnsi"/>
          <w:sz w:val="20"/>
          <w:szCs w:val="20"/>
        </w:rPr>
        <w:t xml:space="preserve"> dan detail </w:t>
      </w:r>
      <w:proofErr w:type="spellStart"/>
      <w:r w:rsidRPr="00921FAD">
        <w:rPr>
          <w:rFonts w:cstheme="minorHAnsi"/>
          <w:sz w:val="20"/>
          <w:szCs w:val="20"/>
        </w:rPr>
        <w:t>mengenai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praktik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01FD514B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04998EF9" w14:textId="3BBA16B5" w:rsidR="00921FAD" w:rsidRPr="009A3681" w:rsidRDefault="00921FAD" w:rsidP="009A3681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  </w:t>
      </w:r>
      <w:r w:rsidRPr="009A3681">
        <w:rPr>
          <w:rFonts w:cstheme="minorHAnsi"/>
          <w:b/>
          <w:bCs/>
          <w:sz w:val="20"/>
          <w:szCs w:val="20"/>
        </w:rPr>
        <w:t xml:space="preserve">Hasil dan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Pembahsan</w:t>
      </w:r>
      <w:proofErr w:type="spellEnd"/>
    </w:p>
    <w:p w14:paraId="3580967C" w14:textId="5EF95D7A" w:rsidR="009A3681" w:rsidRPr="009A3681" w:rsidRDefault="00921FAD" w:rsidP="009A3681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4.1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r w:rsidRPr="009A3681">
        <w:rPr>
          <w:rFonts w:cstheme="minorHAnsi"/>
          <w:b/>
          <w:bCs/>
          <w:sz w:val="20"/>
          <w:szCs w:val="20"/>
        </w:rPr>
        <w:t xml:space="preserve">Strategi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Optimalisasi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6D97022B" w14:textId="2119DF07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Beberapa</w:t>
      </w:r>
      <w:proofErr w:type="spellEnd"/>
      <w:r w:rsidRPr="00921FAD">
        <w:rPr>
          <w:rFonts w:cstheme="minorHAnsi"/>
          <w:sz w:val="20"/>
          <w:szCs w:val="20"/>
        </w:rPr>
        <w:t xml:space="preserve"> strategi yang </w:t>
      </w:r>
      <w:proofErr w:type="spellStart"/>
      <w:r w:rsidRPr="00921FAD">
        <w:rPr>
          <w:rFonts w:cstheme="minorHAnsi"/>
          <w:sz w:val="20"/>
          <w:szCs w:val="20"/>
        </w:rPr>
        <w:t>ditemukan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studi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antara</w:t>
      </w:r>
      <w:proofErr w:type="spellEnd"/>
      <w:r w:rsidRPr="00921FAD">
        <w:rPr>
          <w:rFonts w:cstheme="minorHAnsi"/>
          <w:sz w:val="20"/>
          <w:szCs w:val="20"/>
        </w:rPr>
        <w:t xml:space="preserve"> lain:</w:t>
      </w:r>
    </w:p>
    <w:p w14:paraId="2795BF61" w14:textId="77777777" w:rsidR="009A3681" w:rsidRDefault="009A3681" w:rsidP="00921FAD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</w:p>
    <w:p w14:paraId="58B41EEB" w14:textId="111AC9FA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4.1.1</w:t>
      </w:r>
      <w:r w:rsid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Peningkatan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Efisiensi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1112F989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Sekolah-sekolah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cenderung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fleksibel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mengalokasikan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sesuai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mendesak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Mereka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pengeluaran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berdampak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pelatihan</w:t>
      </w:r>
      <w:proofErr w:type="spellEnd"/>
      <w:r w:rsidRPr="00921FAD">
        <w:rPr>
          <w:rFonts w:cstheme="minorHAnsi"/>
          <w:sz w:val="20"/>
          <w:szCs w:val="20"/>
        </w:rPr>
        <w:t xml:space="preserve"> guru dan </w:t>
      </w:r>
      <w:proofErr w:type="spellStart"/>
      <w:r w:rsidRPr="00921FAD">
        <w:rPr>
          <w:rFonts w:cstheme="minorHAnsi"/>
          <w:sz w:val="20"/>
          <w:szCs w:val="20"/>
        </w:rPr>
        <w:t>pengadaan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alat-alat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Hadi, </w:t>
      </w:r>
      <w:proofErr w:type="spellStart"/>
      <w:r w:rsidRPr="00921FAD">
        <w:rPr>
          <w:rFonts w:cstheme="minorHAnsi"/>
          <w:sz w:val="20"/>
          <w:szCs w:val="20"/>
        </w:rPr>
        <w:t>mengungkapkan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sangat </w:t>
      </w:r>
      <w:proofErr w:type="spellStart"/>
      <w:r w:rsidRPr="00921FAD">
        <w:rPr>
          <w:rFonts w:cstheme="minorHAnsi"/>
          <w:sz w:val="20"/>
          <w:szCs w:val="20"/>
        </w:rPr>
        <w:t>bergantung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kemampuan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manajerial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merencanakan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mengalokasikan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ada</w:t>
      </w:r>
      <w:proofErr w:type="spellEnd"/>
      <w:r w:rsidRPr="00921FAD">
        <w:rPr>
          <w:rFonts w:cstheme="minorHAnsi"/>
          <w:sz w:val="20"/>
          <w:szCs w:val="20"/>
        </w:rPr>
        <w:t xml:space="preserve"> (Hadi, 2017).</w:t>
      </w:r>
    </w:p>
    <w:p w14:paraId="1FFBC048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2C6DF5F1" w14:textId="4BC342A1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4.1.2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Kolaborasi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dengan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Pihak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Eksternal</w:t>
      </w:r>
      <w:proofErr w:type="spellEnd"/>
    </w:p>
    <w:p w14:paraId="1180F03A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mengoptimalkan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kerjasama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lembaga-lembaga</w:t>
      </w:r>
      <w:proofErr w:type="spellEnd"/>
      <w:r w:rsidRPr="00921FAD">
        <w:rPr>
          <w:rFonts w:cstheme="minorHAnsi"/>
          <w:sz w:val="20"/>
          <w:szCs w:val="20"/>
        </w:rPr>
        <w:t xml:space="preserve"> lain,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universitas dan </w:t>
      </w:r>
      <w:proofErr w:type="spellStart"/>
      <w:r w:rsidRPr="00921FAD">
        <w:rPr>
          <w:rFonts w:cstheme="minorHAnsi"/>
          <w:sz w:val="20"/>
          <w:szCs w:val="20"/>
        </w:rPr>
        <w:t>organisasi</w:t>
      </w:r>
      <w:proofErr w:type="spellEnd"/>
      <w:r w:rsidRPr="00921FAD">
        <w:rPr>
          <w:rFonts w:cstheme="minorHAnsi"/>
          <w:sz w:val="20"/>
          <w:szCs w:val="20"/>
        </w:rPr>
        <w:t xml:space="preserve"> non-</w:t>
      </w:r>
      <w:proofErr w:type="spellStart"/>
      <w:r w:rsidRPr="00921FAD">
        <w:rPr>
          <w:rFonts w:cstheme="minorHAnsi"/>
          <w:sz w:val="20"/>
          <w:szCs w:val="20"/>
        </w:rPr>
        <w:t>pemerintah</w:t>
      </w:r>
      <w:proofErr w:type="spellEnd"/>
      <w:r w:rsidRPr="00921FAD">
        <w:rPr>
          <w:rFonts w:cstheme="minorHAnsi"/>
          <w:sz w:val="20"/>
          <w:szCs w:val="20"/>
        </w:rPr>
        <w:t xml:space="preserve">, yang </w:t>
      </w:r>
      <w:proofErr w:type="spellStart"/>
      <w:r w:rsidRPr="00921FAD">
        <w:rPr>
          <w:rFonts w:cstheme="minorHAnsi"/>
          <w:sz w:val="20"/>
          <w:szCs w:val="20"/>
        </w:rPr>
        <w:t>menyediakan</w:t>
      </w:r>
      <w:proofErr w:type="spellEnd"/>
      <w:r w:rsidRPr="00921FAD">
        <w:rPr>
          <w:rFonts w:cstheme="minorHAnsi"/>
          <w:sz w:val="20"/>
          <w:szCs w:val="20"/>
        </w:rPr>
        <w:t xml:space="preserve"> dana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fasilitas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lastRenderedPageBreak/>
        <w:t>tambahan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Kerja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eksternal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memperluas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akses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bervariasi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seperti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disebutkan</w:t>
      </w:r>
      <w:proofErr w:type="spellEnd"/>
      <w:r w:rsidRPr="00921FAD">
        <w:rPr>
          <w:rFonts w:cstheme="minorHAnsi"/>
          <w:sz w:val="20"/>
          <w:szCs w:val="20"/>
        </w:rPr>
        <w:t xml:space="preserve"> oleh (</w:t>
      </w:r>
      <w:proofErr w:type="spellStart"/>
      <w:r w:rsidRPr="00921FAD">
        <w:rPr>
          <w:rFonts w:cstheme="minorHAnsi"/>
          <w:sz w:val="20"/>
          <w:szCs w:val="20"/>
        </w:rPr>
        <w:t>Murniati</w:t>
      </w:r>
      <w:proofErr w:type="spellEnd"/>
      <w:r w:rsidRPr="00921FAD">
        <w:rPr>
          <w:rFonts w:cstheme="minorHAnsi"/>
          <w:sz w:val="20"/>
          <w:szCs w:val="20"/>
        </w:rPr>
        <w:t>, 2020).</w:t>
      </w:r>
    </w:p>
    <w:p w14:paraId="1A8C9419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72AE0F73" w14:textId="1CDFF26B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4.2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Pendekatan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Output dan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Outcame</w:t>
      </w:r>
      <w:proofErr w:type="spellEnd"/>
    </w:p>
    <w:p w14:paraId="330B9CC6" w14:textId="3277B1F9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mengimplementasikan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melakukan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pengukuran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keberhasilan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tidak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ujian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kelulusan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tetapi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mengamati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didik</w:t>
      </w:r>
      <w:proofErr w:type="spellEnd"/>
      <w:r w:rsidRPr="00921FAD">
        <w:rPr>
          <w:rFonts w:cstheme="minorHAnsi"/>
          <w:sz w:val="20"/>
          <w:szCs w:val="20"/>
        </w:rPr>
        <w:t xml:space="preserve">. Output yang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termasuk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keberhasilan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ujian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tingkat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kehadiran</w:t>
      </w:r>
      <w:proofErr w:type="spellEnd"/>
      <w:r w:rsidRPr="00921FAD">
        <w:rPr>
          <w:rFonts w:cstheme="minorHAnsi"/>
          <w:sz w:val="20"/>
          <w:szCs w:val="20"/>
        </w:rPr>
        <w:t xml:space="preserve">, dan </w:t>
      </w:r>
      <w:proofErr w:type="spellStart"/>
      <w:r w:rsidRPr="00921FAD">
        <w:rPr>
          <w:rFonts w:cstheme="minorHAnsi"/>
          <w:sz w:val="20"/>
          <w:szCs w:val="20"/>
        </w:rPr>
        <w:t>partisipasi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ekstrakurikuler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Sementara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, outcome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kemampuan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melanjutkan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jenjang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="009A3681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tinggi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mendapatkan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pekerjaan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layak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setelah</w:t>
      </w:r>
      <w:proofErr w:type="spellEnd"/>
      <w:r w:rsidRPr="00921FAD">
        <w:rPr>
          <w:rFonts w:cstheme="minorHAnsi"/>
          <w:sz w:val="20"/>
          <w:szCs w:val="20"/>
        </w:rPr>
        <w:t xml:space="preserve"> lulus.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outcome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karena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gambaran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luas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tentang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bagi</w:t>
      </w:r>
      <w:proofErr w:type="spellEnd"/>
      <w:r w:rsidRPr="00921FAD">
        <w:rPr>
          <w:rFonts w:cstheme="minorHAnsi"/>
          <w:sz w:val="20"/>
          <w:szCs w:val="20"/>
        </w:rPr>
        <w:t xml:space="preserve"> masa </w:t>
      </w:r>
      <w:proofErr w:type="spellStart"/>
      <w:r w:rsidRPr="00921FAD">
        <w:rPr>
          <w:rFonts w:cstheme="minorHAnsi"/>
          <w:sz w:val="20"/>
          <w:szCs w:val="20"/>
        </w:rPr>
        <w:t>depan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siswa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masyarakat</w:t>
      </w:r>
      <w:proofErr w:type="spellEnd"/>
      <w:r w:rsidRPr="00921FAD">
        <w:rPr>
          <w:rFonts w:cstheme="minorHAnsi"/>
          <w:sz w:val="20"/>
          <w:szCs w:val="20"/>
        </w:rPr>
        <w:t xml:space="preserve"> (Setiawan, 2019).</w:t>
      </w:r>
    </w:p>
    <w:p w14:paraId="5F8A23D5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Dalam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landasan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Kedua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memfokuskan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dihasilkan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518D7C4B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2188CEFE" w14:textId="5663BF72" w:rsidR="009A3681" w:rsidRDefault="00921FAD" w:rsidP="009B125E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4.2.1</w:t>
      </w:r>
      <w:r w:rsid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Pendekatan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Output</w:t>
      </w:r>
    </w:p>
    <w:p w14:paraId="3BE621E3" w14:textId="225E950D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langsung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program yang </w:t>
      </w:r>
      <w:proofErr w:type="spellStart"/>
      <w:r w:rsidRPr="00921FAD">
        <w:rPr>
          <w:rFonts w:cstheme="minorHAnsi"/>
          <w:sz w:val="20"/>
          <w:szCs w:val="20"/>
        </w:rPr>
        <w:t>didanai</w:t>
      </w:r>
      <w:proofErr w:type="spellEnd"/>
      <w:r w:rsidRPr="00921FAD">
        <w:rPr>
          <w:rFonts w:cstheme="minorHAnsi"/>
          <w:sz w:val="20"/>
          <w:szCs w:val="20"/>
        </w:rPr>
        <w:t xml:space="preserve">. Output </w:t>
      </w:r>
      <w:proofErr w:type="spellStart"/>
      <w:r w:rsidRPr="00921FAD">
        <w:rPr>
          <w:rFonts w:cstheme="minorHAnsi"/>
          <w:sz w:val="20"/>
          <w:szCs w:val="20"/>
        </w:rPr>
        <w:t>diukur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kuantitas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produk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layanan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dihasilkan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Misalnya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dibangun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pelatihan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diadakan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vaksin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disalurkan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Kuncoro</w:t>
      </w:r>
      <w:proofErr w:type="spellEnd"/>
      <w:r w:rsidRPr="00921FAD">
        <w:rPr>
          <w:rFonts w:cstheme="minorHAnsi"/>
          <w:sz w:val="20"/>
          <w:szCs w:val="20"/>
        </w:rPr>
        <w:t>, M, 2019).</w:t>
      </w:r>
    </w:p>
    <w:p w14:paraId="06AED6BD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645AEE74" w14:textId="4BB46AAE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4.2.2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Pendekatan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Outcome</w:t>
      </w:r>
    </w:p>
    <w:p w14:paraId="7C70B8E5" w14:textId="0F7ABEA5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dilakukan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yaitu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ingin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program yang </w:t>
      </w:r>
      <w:proofErr w:type="spellStart"/>
      <w:r w:rsidRPr="00921FAD">
        <w:rPr>
          <w:rFonts w:cstheme="minorHAnsi"/>
          <w:sz w:val="20"/>
          <w:szCs w:val="20"/>
        </w:rPr>
        <w:t>dibiayai</w:t>
      </w:r>
      <w:proofErr w:type="spellEnd"/>
      <w:r w:rsidRPr="00921FAD">
        <w:rPr>
          <w:rFonts w:cstheme="minorHAnsi"/>
          <w:sz w:val="20"/>
          <w:szCs w:val="20"/>
        </w:rPr>
        <w:t xml:space="preserve">. Outcome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manfaat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diterima</w:t>
      </w:r>
      <w:proofErr w:type="spellEnd"/>
      <w:r w:rsidRPr="00921FAD">
        <w:rPr>
          <w:rFonts w:cstheme="minorHAnsi"/>
          <w:sz w:val="20"/>
          <w:szCs w:val="20"/>
        </w:rPr>
        <w:t xml:space="preserve"> oleh </w:t>
      </w:r>
      <w:proofErr w:type="spellStart"/>
      <w:r w:rsidRPr="00921FAD">
        <w:rPr>
          <w:rFonts w:cstheme="minorHAnsi"/>
          <w:sz w:val="20"/>
          <w:szCs w:val="20"/>
        </w:rPr>
        <w:t>penerima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manfaat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0B7217CA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3BBE69DF" w14:textId="636D6F20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4.3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Tantangan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dan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Optimalisasi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28AA0971" w14:textId="21E0BFEC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Meskipun</w:t>
      </w:r>
      <w:proofErr w:type="spellEnd"/>
      <w:r w:rsidRPr="00921FAD">
        <w:rPr>
          <w:rFonts w:cstheme="minorHAnsi"/>
          <w:sz w:val="20"/>
          <w:szCs w:val="20"/>
        </w:rPr>
        <w:t xml:space="preserve"> strategi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terbukti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kasus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tetap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keterbatasan</w:t>
      </w:r>
      <w:proofErr w:type="spellEnd"/>
      <w:r w:rsidRPr="00921FAD">
        <w:rPr>
          <w:rFonts w:cstheme="minorHAnsi"/>
          <w:sz w:val="20"/>
          <w:szCs w:val="20"/>
        </w:rPr>
        <w:t xml:space="preserve"> dana dan </w:t>
      </w:r>
      <w:proofErr w:type="spellStart"/>
      <w:r w:rsidRPr="00921FAD">
        <w:rPr>
          <w:rFonts w:cstheme="minorHAnsi"/>
          <w:sz w:val="20"/>
          <w:szCs w:val="20"/>
        </w:rPr>
        <w:t>kurangnya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kapasitas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manusia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Beberapa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mengalami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kesulitan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menyelaraskan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nasional.Tantangan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keterbatasan</w:t>
      </w:r>
      <w:proofErr w:type="spellEnd"/>
      <w:r w:rsidRPr="00921FAD">
        <w:rPr>
          <w:rFonts w:cstheme="minorHAnsi"/>
          <w:sz w:val="20"/>
          <w:szCs w:val="20"/>
        </w:rPr>
        <w:t xml:space="preserve"> dana yang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menghambat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1E39087F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disebabkan</w:t>
      </w:r>
      <w:proofErr w:type="spellEnd"/>
      <w:r w:rsidRPr="00921FAD">
        <w:rPr>
          <w:rFonts w:cstheme="minorHAnsi"/>
          <w:sz w:val="20"/>
          <w:szCs w:val="20"/>
        </w:rPr>
        <w:t xml:space="preserve"> oleh </w:t>
      </w:r>
      <w:proofErr w:type="spellStart"/>
      <w:r w:rsidRPr="00921FAD">
        <w:rPr>
          <w:rFonts w:cstheme="minorHAnsi"/>
          <w:sz w:val="20"/>
          <w:szCs w:val="20"/>
        </w:rPr>
        <w:t>berbagai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faktor</w:t>
      </w:r>
      <w:proofErr w:type="spellEnd"/>
      <w:r w:rsidRPr="00921FAD">
        <w:rPr>
          <w:rFonts w:cstheme="minorHAnsi"/>
          <w:sz w:val="20"/>
          <w:szCs w:val="20"/>
        </w:rPr>
        <w:t xml:space="preserve"> internal dan </w:t>
      </w:r>
      <w:proofErr w:type="spellStart"/>
      <w:r w:rsidRPr="00921FAD">
        <w:rPr>
          <w:rFonts w:cstheme="minorHAnsi"/>
          <w:sz w:val="20"/>
          <w:szCs w:val="20"/>
        </w:rPr>
        <w:t>eksternal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mempengaruhi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Beberapa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antara</w:t>
      </w:r>
      <w:proofErr w:type="spellEnd"/>
      <w:r w:rsidRPr="00921FAD">
        <w:rPr>
          <w:rFonts w:cstheme="minorHAnsi"/>
          <w:sz w:val="20"/>
          <w:szCs w:val="20"/>
        </w:rPr>
        <w:t xml:space="preserve"> lain:</w:t>
      </w:r>
    </w:p>
    <w:p w14:paraId="0E582274" w14:textId="77777777" w:rsidR="009A3681" w:rsidRPr="00921FAD" w:rsidRDefault="009A3681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1E09D73F" w14:textId="784CF743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4.3.1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Ketidakpastian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Ekonomi </w:t>
      </w:r>
    </w:p>
    <w:p w14:paraId="7D3000C2" w14:textId="662E6C9E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Fluktuasi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ekonomi</w:t>
      </w:r>
      <w:proofErr w:type="spellEnd"/>
      <w:r w:rsidRPr="00921FAD">
        <w:rPr>
          <w:rFonts w:cstheme="minorHAnsi"/>
          <w:sz w:val="20"/>
          <w:szCs w:val="20"/>
        </w:rPr>
        <w:t xml:space="preserve"> global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domestik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mempengaruhi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alokasi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mengakibatkan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direncanakan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Misalnya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inflasi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tinggi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biaya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barang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jasa</w:t>
      </w:r>
      <w:proofErr w:type="spellEnd"/>
      <w:r w:rsidRPr="00921FAD">
        <w:rPr>
          <w:rFonts w:cstheme="minorHAnsi"/>
          <w:sz w:val="20"/>
          <w:szCs w:val="20"/>
        </w:rPr>
        <w:t xml:space="preserve">, yang </w:t>
      </w:r>
      <w:proofErr w:type="spellStart"/>
      <w:r w:rsidRPr="00921FAD">
        <w:rPr>
          <w:rFonts w:cstheme="minorHAnsi"/>
          <w:sz w:val="20"/>
          <w:szCs w:val="20"/>
        </w:rPr>
        <w:t>berimbas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penyesuaian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Tiro</w:t>
      </w:r>
      <w:proofErr w:type="spellEnd"/>
      <w:r w:rsidRPr="00921FAD">
        <w:rPr>
          <w:rFonts w:cstheme="minorHAnsi"/>
          <w:sz w:val="20"/>
          <w:szCs w:val="20"/>
        </w:rPr>
        <w:t>, S, 2018)..</w:t>
      </w:r>
    </w:p>
    <w:p w14:paraId="359A1274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3BBADE19" w14:textId="3BB6C0F9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4.3.2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Birokrasi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dan Proses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Penganggaran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yang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Lambat</w:t>
      </w:r>
      <w:proofErr w:type="spellEnd"/>
    </w:p>
    <w:p w14:paraId="72C2CF45" w14:textId="44C459EE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Proses </w:t>
      </w:r>
      <w:proofErr w:type="spellStart"/>
      <w:r w:rsidRPr="00921FAD">
        <w:rPr>
          <w:rFonts w:cstheme="minorHAnsi"/>
          <w:sz w:val="20"/>
          <w:szCs w:val="20"/>
        </w:rPr>
        <w:t>penganggaran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berbelit-belit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memerlukan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waktu</w:t>
      </w:r>
      <w:proofErr w:type="spellEnd"/>
      <w:r w:rsidRPr="00921FAD">
        <w:rPr>
          <w:rFonts w:cstheme="minorHAnsi"/>
          <w:sz w:val="20"/>
          <w:szCs w:val="20"/>
        </w:rPr>
        <w:t xml:space="preserve"> yang lama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menghambat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. Hal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karena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banyak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tahapan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melibatkan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berbagai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, yang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memperlambat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pengambilan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keputusan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6966FD2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356245B3" w14:textId="6D15DF34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4.3.3</w:t>
      </w:r>
      <w:r w:rsid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Keterbatasan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Sumber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Daya </w:t>
      </w:r>
    </w:p>
    <w:p w14:paraId="444C988A" w14:textId="1BE4D8EA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Keterbatasan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jumlah</w:t>
      </w:r>
      <w:proofErr w:type="spellEnd"/>
      <w:r w:rsidRPr="00921FAD">
        <w:rPr>
          <w:rFonts w:cstheme="minorHAnsi"/>
          <w:sz w:val="20"/>
          <w:szCs w:val="20"/>
        </w:rPr>
        <w:t xml:space="preserve"> dana yang </w:t>
      </w:r>
      <w:proofErr w:type="spellStart"/>
      <w:r w:rsidRPr="00921FAD">
        <w:rPr>
          <w:rFonts w:cstheme="minorHAnsi"/>
          <w:sz w:val="20"/>
          <w:szCs w:val="20"/>
        </w:rPr>
        <w:t>tersedia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membiayai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seluruh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diinginkan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sering</w:t>
      </w:r>
      <w:proofErr w:type="spellEnd"/>
      <w:r w:rsidRPr="00921FAD">
        <w:rPr>
          <w:rFonts w:cstheme="minorHAnsi"/>
          <w:sz w:val="20"/>
          <w:szCs w:val="20"/>
        </w:rPr>
        <w:t xml:space="preserve"> kali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utama</w:t>
      </w:r>
      <w:proofErr w:type="spellEnd"/>
      <w:r w:rsidRPr="00921FAD">
        <w:rPr>
          <w:rFonts w:cstheme="minorHAnsi"/>
          <w:sz w:val="20"/>
          <w:szCs w:val="20"/>
        </w:rPr>
        <w:t xml:space="preserve">. Oleh </w:t>
      </w:r>
      <w:proofErr w:type="spellStart"/>
      <w:r w:rsidRPr="00921FAD">
        <w:rPr>
          <w:rFonts w:cstheme="minorHAnsi"/>
          <w:sz w:val="20"/>
          <w:szCs w:val="20"/>
        </w:rPr>
        <w:t>karena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penyusunan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harus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mampu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menyeimbangkan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antara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ketersediaan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sumber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daya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4984CA63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5FEEBBB2" w14:textId="7B20CA6B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4.3.4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Kekurangan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Keterampilan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Manajerial</w:t>
      </w:r>
      <w:proofErr w:type="spellEnd"/>
    </w:p>
    <w:p w14:paraId="06551328" w14:textId="64A39173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Kurangnya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kemampuan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manajerial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merencanakan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bisa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menghambat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. Ini </w:t>
      </w:r>
      <w:proofErr w:type="spellStart"/>
      <w:r w:rsidRPr="00921FAD">
        <w:rPr>
          <w:rFonts w:cstheme="minorHAnsi"/>
          <w:sz w:val="20"/>
          <w:szCs w:val="20"/>
        </w:rPr>
        <w:t>bisa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mencakup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ketidakmampuan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merencanakan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prioritas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pengeluaran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Mardiasmo</w:t>
      </w:r>
      <w:proofErr w:type="spellEnd"/>
      <w:r w:rsidRPr="00921FAD">
        <w:rPr>
          <w:rFonts w:cstheme="minorHAnsi"/>
          <w:sz w:val="20"/>
          <w:szCs w:val="20"/>
        </w:rPr>
        <w:t>, M, 2016).</w:t>
      </w:r>
    </w:p>
    <w:p w14:paraId="08CC9B2F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7BE72845" w14:textId="535F91BF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4.4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Evaluasi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dalam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Pengelolaan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78178816" w14:textId="4D2CD571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lastRenderedPageBreak/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pada output dan outcome </w:t>
      </w:r>
      <w:proofErr w:type="spellStart"/>
      <w:r w:rsidRPr="00921FAD">
        <w:rPr>
          <w:rFonts w:cstheme="minorHAnsi"/>
          <w:sz w:val="20"/>
          <w:szCs w:val="20"/>
        </w:rPr>
        <w:t>memiliki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merumuskan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data yang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mengenai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dampaknya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(Daryanto, 2016)</w:t>
      </w:r>
      <w:r w:rsidR="009A3681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suatu</w:t>
      </w:r>
      <w:proofErr w:type="spellEnd"/>
      <w:r w:rsidRPr="00921FAD">
        <w:rPr>
          <w:rFonts w:cstheme="minorHAnsi"/>
          <w:sz w:val="20"/>
          <w:szCs w:val="20"/>
        </w:rPr>
        <w:t xml:space="preserve"> proses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menilai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sejauh</w:t>
      </w:r>
      <w:proofErr w:type="spellEnd"/>
      <w:r w:rsidRPr="00921FAD">
        <w:rPr>
          <w:rFonts w:cstheme="minorHAnsi"/>
          <w:sz w:val="20"/>
          <w:szCs w:val="20"/>
        </w:rPr>
        <w:t xml:space="preserve"> mana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sesuai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ditetapkan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apakah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diperoleh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sesuai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harapan</w:t>
      </w:r>
      <w:proofErr w:type="spellEnd"/>
      <w:r w:rsidRPr="00921FAD">
        <w:rPr>
          <w:rFonts w:cstheme="minorHAnsi"/>
          <w:sz w:val="20"/>
          <w:szCs w:val="20"/>
        </w:rPr>
        <w:t xml:space="preserve">. Peran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sangat </w:t>
      </w:r>
      <w:proofErr w:type="spellStart"/>
      <w:r w:rsidRPr="00921FAD">
        <w:rPr>
          <w:rFonts w:cstheme="minorHAnsi"/>
          <w:sz w:val="20"/>
          <w:szCs w:val="20"/>
        </w:rPr>
        <w:t>penting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memastikan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keberhasilan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sebagai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perbaikan</w:t>
      </w:r>
      <w:proofErr w:type="spellEnd"/>
      <w:r w:rsidRPr="00921FAD">
        <w:rPr>
          <w:rFonts w:cstheme="minorHAnsi"/>
          <w:sz w:val="20"/>
          <w:szCs w:val="20"/>
        </w:rPr>
        <w:t xml:space="preserve"> di masa </w:t>
      </w:r>
      <w:proofErr w:type="spellStart"/>
      <w:r w:rsidRPr="00921FAD">
        <w:rPr>
          <w:rFonts w:cstheme="minorHAnsi"/>
          <w:sz w:val="20"/>
          <w:szCs w:val="20"/>
        </w:rPr>
        <w:t>depan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9CCA7AF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 </w:t>
      </w:r>
    </w:p>
    <w:p w14:paraId="7BCBF104" w14:textId="57CA275B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4.4.1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Mengevaluasi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Efektivitas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Penggunaan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Anggaran</w:t>
      </w:r>
      <w:proofErr w:type="spellEnd"/>
    </w:p>
    <w:p w14:paraId="7B49A96E" w14:textId="4C0520E6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apakah</w:t>
      </w:r>
      <w:proofErr w:type="spellEnd"/>
      <w:r w:rsidRPr="00921FAD">
        <w:rPr>
          <w:rFonts w:cstheme="minorHAnsi"/>
          <w:sz w:val="20"/>
          <w:szCs w:val="20"/>
        </w:rPr>
        <w:t xml:space="preserve"> program </w:t>
      </w:r>
      <w:proofErr w:type="spellStart"/>
      <w:r w:rsidRPr="00921FAD">
        <w:rPr>
          <w:rFonts w:cstheme="minorHAnsi"/>
          <w:sz w:val="20"/>
          <w:szCs w:val="20"/>
        </w:rPr>
        <w:t>atau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didanai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optimal.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juga </w:t>
      </w:r>
      <w:proofErr w:type="spellStart"/>
      <w:r w:rsidRPr="00921FAD">
        <w:rPr>
          <w:rFonts w:cstheme="minorHAnsi"/>
          <w:sz w:val="20"/>
          <w:szCs w:val="20"/>
        </w:rPr>
        <w:t>bisa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mengetahui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apakah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kegiatan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sesuai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prioritas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telah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ditentukan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Harsanto</w:t>
      </w:r>
      <w:proofErr w:type="spellEnd"/>
      <w:r w:rsidRPr="00921FAD">
        <w:rPr>
          <w:rFonts w:cstheme="minorHAnsi"/>
          <w:sz w:val="20"/>
          <w:szCs w:val="20"/>
        </w:rPr>
        <w:t>, 2017).</w:t>
      </w:r>
    </w:p>
    <w:p w14:paraId="53F5DE64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21C107FC" w14:textId="14673E35" w:rsidR="009A3681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4.4.2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Meningkatkan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Transparansi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dan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Akuntabilitas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</w:p>
    <w:p w14:paraId="1A617EDE" w14:textId="7B91C1B4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pihak-pihak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terkait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melihat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secara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bagaimana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digunakan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apa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dampaknya</w:t>
      </w:r>
      <w:proofErr w:type="spellEnd"/>
      <w:r w:rsidRPr="00921FAD">
        <w:rPr>
          <w:rFonts w:cstheme="minorHAnsi"/>
          <w:sz w:val="20"/>
          <w:szCs w:val="20"/>
        </w:rPr>
        <w:t xml:space="preserve">. Hal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mendorong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efisiensi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294CCAA4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2BCF37DF" w14:textId="0154BF6E" w:rsidR="009A3681" w:rsidRDefault="00921FAD" w:rsidP="009B125E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4.4.3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Perbaikan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Kebijakan</w:t>
      </w:r>
      <w:proofErr w:type="spellEnd"/>
      <w:r w:rsidRPr="009A368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A3681">
        <w:rPr>
          <w:rFonts w:cstheme="minorHAnsi"/>
          <w:b/>
          <w:bCs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</w:p>
    <w:p w14:paraId="0206ADB4" w14:textId="76335EF8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Hasil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dasar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merumuskan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 di masa </w:t>
      </w:r>
      <w:proofErr w:type="spellStart"/>
      <w:r w:rsidRPr="00921FAD">
        <w:rPr>
          <w:rFonts w:cstheme="minorHAnsi"/>
          <w:sz w:val="20"/>
          <w:szCs w:val="20"/>
        </w:rPr>
        <w:t>depan</w:t>
      </w:r>
      <w:proofErr w:type="spellEnd"/>
      <w:r w:rsidRPr="00921FAD">
        <w:rPr>
          <w:rFonts w:cstheme="minorHAnsi"/>
          <w:sz w:val="20"/>
          <w:szCs w:val="20"/>
        </w:rPr>
        <w:t xml:space="preserve">. Proses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berkelanjutan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memungkinkan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penyesuaian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akurat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sesuai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perkembangan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kebutuhan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ada</w:t>
      </w:r>
      <w:proofErr w:type="spellEnd"/>
      <w:r w:rsidRPr="00921FAD">
        <w:rPr>
          <w:rFonts w:cstheme="minorHAnsi"/>
          <w:sz w:val="20"/>
          <w:szCs w:val="20"/>
        </w:rPr>
        <w:t xml:space="preserve"> (</w:t>
      </w: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>, 2020)..</w:t>
      </w:r>
    </w:p>
    <w:p w14:paraId="554287BD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5F66FC72" w14:textId="2B408B9F" w:rsidR="00921FAD" w:rsidRPr="009A3681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r w:rsidRPr="009A3681">
        <w:rPr>
          <w:rFonts w:cstheme="minorHAnsi"/>
          <w:b/>
          <w:bCs/>
          <w:sz w:val="20"/>
          <w:szCs w:val="20"/>
        </w:rPr>
        <w:t>5.</w:t>
      </w:r>
      <w:r w:rsidR="009A3681" w:rsidRPr="009A3681">
        <w:rPr>
          <w:rFonts w:cstheme="minorHAnsi"/>
          <w:b/>
          <w:bCs/>
          <w:sz w:val="20"/>
          <w:szCs w:val="20"/>
        </w:rPr>
        <w:t xml:space="preserve"> </w:t>
      </w:r>
      <w:r w:rsidRPr="009A3681">
        <w:rPr>
          <w:rFonts w:cstheme="minorHAnsi"/>
          <w:b/>
          <w:bCs/>
          <w:sz w:val="20"/>
          <w:szCs w:val="20"/>
        </w:rPr>
        <w:t>Kesimpulan</w:t>
      </w:r>
    </w:p>
    <w:p w14:paraId="75EC0C53" w14:textId="2FDD7EA8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di Indonesia sangat </w:t>
      </w:r>
      <w:proofErr w:type="spellStart"/>
      <w:r w:rsidRPr="00921FAD">
        <w:rPr>
          <w:rFonts w:cstheme="minorHAnsi"/>
          <w:sz w:val="20"/>
          <w:szCs w:val="20"/>
        </w:rPr>
        <w:t>krusial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mendukung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pencapaian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nasional</w:t>
      </w:r>
      <w:proofErr w:type="spellEnd"/>
      <w:r w:rsidRPr="00921FAD">
        <w:rPr>
          <w:rFonts w:cstheme="minorHAnsi"/>
          <w:sz w:val="20"/>
          <w:szCs w:val="20"/>
        </w:rPr>
        <w:t xml:space="preserve">. Dalam </w:t>
      </w:r>
      <w:proofErr w:type="spellStart"/>
      <w:r w:rsidRPr="00921FAD">
        <w:rPr>
          <w:rFonts w:cstheme="minorHAnsi"/>
          <w:sz w:val="20"/>
          <w:szCs w:val="20"/>
        </w:rPr>
        <w:t>konteks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perencanaan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matang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serta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inovasi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menjadi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kunci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Namun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masih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besar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terutama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terkait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ketimpangan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distribusi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yang </w:t>
      </w:r>
      <w:proofErr w:type="spellStart"/>
      <w:r w:rsidRPr="00921FAD">
        <w:rPr>
          <w:rFonts w:cstheme="minorHAnsi"/>
          <w:sz w:val="20"/>
          <w:szCs w:val="20"/>
        </w:rPr>
        <w:t>memerlukan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perhatian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serius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pemerintah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pihak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terkait</w:t>
      </w:r>
      <w:proofErr w:type="spellEnd"/>
      <w:r w:rsidRPr="00921FAD">
        <w:rPr>
          <w:rFonts w:cstheme="minorHAnsi"/>
          <w:sz w:val="20"/>
          <w:szCs w:val="20"/>
        </w:rPr>
        <w:t xml:space="preserve"> agar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efektif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efisien</w:t>
      </w:r>
      <w:proofErr w:type="spellEnd"/>
      <w:r w:rsidRPr="00921FAD">
        <w:rPr>
          <w:rFonts w:cstheme="minorHAnsi"/>
          <w:sz w:val="20"/>
          <w:szCs w:val="20"/>
        </w:rPr>
        <w:t>.</w:t>
      </w:r>
      <w:r w:rsidR="009A3681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Penelitian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ini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menunjukkan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bahwa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optimalisasi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melalui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meningkatkan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efektivitas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efisiensi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mengelola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fokus</w:t>
      </w:r>
      <w:proofErr w:type="spellEnd"/>
      <w:r w:rsidRPr="00921FAD">
        <w:rPr>
          <w:rFonts w:cstheme="minorHAnsi"/>
          <w:sz w:val="20"/>
          <w:szCs w:val="20"/>
        </w:rPr>
        <w:t xml:space="preserve"> pada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jelas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dapat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tujuan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baik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Namun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mencapai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 yang optimal,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pengawasan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itu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mengembangkan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sistem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outcome yang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terstruktur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untuk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mengukur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dampak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jangka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panjang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dari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, </w:t>
      </w:r>
      <w:proofErr w:type="spellStart"/>
      <w:r w:rsidRPr="00921FAD">
        <w:rPr>
          <w:rFonts w:cstheme="minorHAnsi"/>
          <w:sz w:val="20"/>
          <w:szCs w:val="20"/>
        </w:rPr>
        <w:t>kemudian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emerintah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memberikan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pelatihan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dukungan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lebih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lanjut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kepada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yang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hasil</w:t>
      </w:r>
      <w:proofErr w:type="spellEnd"/>
      <w:r w:rsidRPr="00921FAD">
        <w:rPr>
          <w:rFonts w:cstheme="minorHAnsi"/>
          <w:sz w:val="20"/>
          <w:szCs w:val="20"/>
        </w:rPr>
        <w:t xml:space="preserve">. Dan </w:t>
      </w:r>
      <w:proofErr w:type="spellStart"/>
      <w:r w:rsidRPr="00921FAD">
        <w:rPr>
          <w:rFonts w:cstheme="minorHAnsi"/>
          <w:sz w:val="20"/>
          <w:szCs w:val="20"/>
        </w:rPr>
        <w:t>perlu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adanya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akuntabilitas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transparansi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penggunaan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pendidikan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7BA1D545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</w:p>
    <w:p w14:paraId="5D632820" w14:textId="66391021" w:rsidR="00921FAD" w:rsidRPr="009B125E" w:rsidRDefault="00921FAD" w:rsidP="009B125E">
      <w:pPr>
        <w:spacing w:after="0" w:line="240" w:lineRule="exact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A3681">
        <w:rPr>
          <w:rFonts w:cstheme="minorHAnsi"/>
          <w:b/>
          <w:bCs/>
          <w:sz w:val="20"/>
          <w:szCs w:val="20"/>
        </w:rPr>
        <w:t>Referensi</w:t>
      </w:r>
      <w:proofErr w:type="spellEnd"/>
    </w:p>
    <w:p w14:paraId="7327E932" w14:textId="6424DCB1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Bastian, I. (2017).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Keuangan</w:t>
      </w:r>
      <w:proofErr w:type="spellEnd"/>
      <w:r w:rsidRPr="00921FAD">
        <w:rPr>
          <w:rFonts w:cstheme="minorHAnsi"/>
          <w:sz w:val="20"/>
          <w:szCs w:val="20"/>
        </w:rPr>
        <w:t xml:space="preserve"> Pendidikan. Jakarta: </w:t>
      </w:r>
      <w:proofErr w:type="spellStart"/>
      <w:r w:rsidRPr="00921FAD">
        <w:rPr>
          <w:rFonts w:cstheme="minorHAnsi"/>
          <w:sz w:val="20"/>
          <w:szCs w:val="20"/>
        </w:rPr>
        <w:t>Salemba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Empat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2039CB2" w14:textId="44469DE9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Budianto</w:t>
      </w:r>
      <w:proofErr w:type="spellEnd"/>
      <w:r w:rsidRPr="00921FAD">
        <w:rPr>
          <w:rFonts w:cstheme="minorHAnsi"/>
          <w:sz w:val="20"/>
          <w:szCs w:val="20"/>
        </w:rPr>
        <w:t xml:space="preserve">, A., &amp; Rahardjo, T. (2021).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Penerapan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Indonesia. </w:t>
      </w: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Ekonomi dan Pendidikan, 20(3), 233-245.</w:t>
      </w:r>
    </w:p>
    <w:p w14:paraId="4F9F2AEF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Daryanto. (2016).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Pendidikan dan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Pendidikan. Jakarta: </w:t>
      </w:r>
      <w:proofErr w:type="spellStart"/>
      <w:r w:rsidRPr="00921FAD">
        <w:rPr>
          <w:rFonts w:cstheme="minorHAnsi"/>
          <w:sz w:val="20"/>
          <w:szCs w:val="20"/>
        </w:rPr>
        <w:t>Rineka</w:t>
      </w:r>
      <w:proofErr w:type="spellEnd"/>
      <w:r w:rsidRPr="00921FAD">
        <w:rPr>
          <w:rFonts w:cstheme="minorHAnsi"/>
          <w:sz w:val="20"/>
          <w:szCs w:val="20"/>
        </w:rPr>
        <w:t xml:space="preserve"> Cipta.</w:t>
      </w:r>
    </w:p>
    <w:p w14:paraId="283EFD99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Fauzi, M., &amp; </w:t>
      </w:r>
      <w:proofErr w:type="spellStart"/>
      <w:r w:rsidRPr="00921FAD">
        <w:rPr>
          <w:rFonts w:cstheme="minorHAnsi"/>
          <w:sz w:val="20"/>
          <w:szCs w:val="20"/>
        </w:rPr>
        <w:t>Rudianto</w:t>
      </w:r>
      <w:proofErr w:type="spellEnd"/>
      <w:r w:rsidRPr="00921FAD">
        <w:rPr>
          <w:rFonts w:cstheme="minorHAnsi"/>
          <w:sz w:val="20"/>
          <w:szCs w:val="20"/>
        </w:rPr>
        <w:t xml:space="preserve">, B. (2021).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Indonesia: </w:t>
      </w:r>
      <w:proofErr w:type="spellStart"/>
      <w:r w:rsidRPr="00921FAD">
        <w:rPr>
          <w:rFonts w:cstheme="minorHAnsi"/>
          <w:sz w:val="20"/>
          <w:szCs w:val="20"/>
        </w:rPr>
        <w:t>Perspektif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Administrasi</w:t>
      </w:r>
      <w:proofErr w:type="spellEnd"/>
      <w:r w:rsidRPr="00921FAD">
        <w:rPr>
          <w:rFonts w:cstheme="minorHAnsi"/>
          <w:sz w:val="20"/>
          <w:szCs w:val="20"/>
        </w:rPr>
        <w:t xml:space="preserve"> Publik, 19(3), 255-266.</w:t>
      </w:r>
    </w:p>
    <w:p w14:paraId="22F55BA4" w14:textId="577BD27B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Hadi, S. (2017).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Program Pendidikan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Outcome. Surabaya: Pustaka </w:t>
      </w:r>
      <w:proofErr w:type="spellStart"/>
      <w:r w:rsidRPr="00921FAD">
        <w:rPr>
          <w:rFonts w:cstheme="minorHAnsi"/>
          <w:sz w:val="20"/>
          <w:szCs w:val="20"/>
        </w:rPr>
        <w:t>Ilmu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Harsanto</w:t>
      </w:r>
      <w:proofErr w:type="spellEnd"/>
      <w:r w:rsidRPr="00921FAD">
        <w:rPr>
          <w:rFonts w:cstheme="minorHAnsi"/>
          <w:sz w:val="20"/>
          <w:szCs w:val="20"/>
        </w:rPr>
        <w:t xml:space="preserve">, A. (2017).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Pengendalian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Keuangan</w:t>
      </w:r>
      <w:proofErr w:type="spellEnd"/>
      <w:r w:rsidRPr="00921FAD">
        <w:rPr>
          <w:rFonts w:cstheme="minorHAnsi"/>
          <w:sz w:val="20"/>
          <w:szCs w:val="20"/>
        </w:rPr>
        <w:t xml:space="preserve"> Negara. Jakarta: Bumi Aksara</w:t>
      </w:r>
    </w:p>
    <w:p w14:paraId="012A0CE2" w14:textId="22D7C2DD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Kuncoro</w:t>
      </w:r>
      <w:proofErr w:type="spellEnd"/>
      <w:r w:rsidRPr="00921FAD">
        <w:rPr>
          <w:rFonts w:cstheme="minorHAnsi"/>
          <w:sz w:val="20"/>
          <w:szCs w:val="20"/>
        </w:rPr>
        <w:t xml:space="preserve">, M. (2019). Ekonomi Publik: Teori dan </w:t>
      </w:r>
      <w:proofErr w:type="spellStart"/>
      <w:r w:rsidRPr="00921FAD">
        <w:rPr>
          <w:rFonts w:cstheme="minorHAnsi"/>
          <w:sz w:val="20"/>
          <w:szCs w:val="20"/>
        </w:rPr>
        <w:t>Aplikasi</w:t>
      </w:r>
      <w:proofErr w:type="spellEnd"/>
      <w:r w:rsidRPr="00921FAD">
        <w:rPr>
          <w:rFonts w:cstheme="minorHAnsi"/>
          <w:sz w:val="20"/>
          <w:szCs w:val="20"/>
        </w:rPr>
        <w:t>. Yogyakarta: UPP STIM YKPN.</w:t>
      </w:r>
    </w:p>
    <w:p w14:paraId="453CF73E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Kurniawan, D. (2018).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Berbasis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: </w:t>
      </w:r>
      <w:proofErr w:type="spellStart"/>
      <w:r w:rsidRPr="00921FAD">
        <w:rPr>
          <w:rFonts w:cstheme="minorHAnsi"/>
          <w:sz w:val="20"/>
          <w:szCs w:val="20"/>
        </w:rPr>
        <w:t>Konsep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. Yogyakarta: </w:t>
      </w:r>
      <w:proofErr w:type="spellStart"/>
      <w:r w:rsidRPr="00921FAD">
        <w:rPr>
          <w:rFonts w:cstheme="minorHAnsi"/>
          <w:sz w:val="20"/>
          <w:szCs w:val="20"/>
        </w:rPr>
        <w:t>Penerbit</w:t>
      </w:r>
      <w:proofErr w:type="spellEnd"/>
      <w:r w:rsidRPr="00921FAD">
        <w:rPr>
          <w:rFonts w:cstheme="minorHAnsi"/>
          <w:sz w:val="20"/>
          <w:szCs w:val="20"/>
        </w:rPr>
        <w:t xml:space="preserve"> Andi. </w:t>
      </w:r>
      <w:proofErr w:type="spellStart"/>
      <w:r w:rsidRPr="00921FAD">
        <w:rPr>
          <w:rFonts w:cstheme="minorHAnsi"/>
          <w:sz w:val="20"/>
          <w:szCs w:val="20"/>
        </w:rPr>
        <w:t>Mardiasmo</w:t>
      </w:r>
      <w:proofErr w:type="spellEnd"/>
      <w:r w:rsidRPr="00921FAD">
        <w:rPr>
          <w:rFonts w:cstheme="minorHAnsi"/>
          <w:sz w:val="20"/>
          <w:szCs w:val="20"/>
        </w:rPr>
        <w:t xml:space="preserve">, M. (2016). </w:t>
      </w:r>
      <w:proofErr w:type="spellStart"/>
      <w:r w:rsidRPr="00921FAD">
        <w:rPr>
          <w:rFonts w:cstheme="minorHAnsi"/>
          <w:sz w:val="20"/>
          <w:szCs w:val="20"/>
        </w:rPr>
        <w:t>Akuntansi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Sektor</w:t>
      </w:r>
      <w:proofErr w:type="spellEnd"/>
      <w:r w:rsidRPr="00921FAD">
        <w:rPr>
          <w:rFonts w:cstheme="minorHAnsi"/>
          <w:sz w:val="20"/>
          <w:szCs w:val="20"/>
        </w:rPr>
        <w:t xml:space="preserve"> Publik: Teori dan </w:t>
      </w:r>
      <w:proofErr w:type="spellStart"/>
      <w:r w:rsidRPr="00921FAD">
        <w:rPr>
          <w:rFonts w:cstheme="minorHAnsi"/>
          <w:sz w:val="20"/>
          <w:szCs w:val="20"/>
        </w:rPr>
        <w:t>Aplikasi</w:t>
      </w:r>
      <w:proofErr w:type="spellEnd"/>
      <w:r w:rsidRPr="00921FAD">
        <w:rPr>
          <w:rFonts w:cstheme="minorHAnsi"/>
          <w:sz w:val="20"/>
          <w:szCs w:val="20"/>
        </w:rPr>
        <w:t>. Yogyakarta: Andi.</w:t>
      </w:r>
    </w:p>
    <w:p w14:paraId="64F8C16F" w14:textId="4A5B6F0D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Peraturan</w:t>
      </w:r>
      <w:proofErr w:type="spellEnd"/>
      <w:r w:rsidRPr="00921FAD">
        <w:rPr>
          <w:rFonts w:cstheme="minorHAnsi"/>
          <w:sz w:val="20"/>
          <w:szCs w:val="20"/>
        </w:rPr>
        <w:t xml:space="preserve"> Menteri Pendidikan dan </w:t>
      </w:r>
      <w:proofErr w:type="spellStart"/>
      <w:r w:rsidRPr="00921FAD">
        <w:rPr>
          <w:rFonts w:cstheme="minorHAnsi"/>
          <w:sz w:val="20"/>
          <w:szCs w:val="20"/>
        </w:rPr>
        <w:t>Kebudayaan</w:t>
      </w:r>
      <w:proofErr w:type="spellEnd"/>
      <w:r w:rsidRPr="00921FAD">
        <w:rPr>
          <w:rFonts w:cstheme="minorHAnsi"/>
          <w:sz w:val="20"/>
          <w:szCs w:val="20"/>
        </w:rPr>
        <w:t xml:space="preserve"> No. 20 </w:t>
      </w:r>
      <w:proofErr w:type="spellStart"/>
      <w:r w:rsidRPr="00921FAD">
        <w:rPr>
          <w:rFonts w:cstheme="minorHAnsi"/>
          <w:sz w:val="20"/>
          <w:szCs w:val="20"/>
        </w:rPr>
        <w:t>Tahun</w:t>
      </w:r>
      <w:proofErr w:type="spellEnd"/>
      <w:r w:rsidRPr="00921FAD">
        <w:rPr>
          <w:rFonts w:cstheme="minorHAnsi"/>
          <w:sz w:val="20"/>
          <w:szCs w:val="20"/>
        </w:rPr>
        <w:t xml:space="preserve"> 2020 </w:t>
      </w:r>
      <w:proofErr w:type="spellStart"/>
      <w:r w:rsidRPr="00921FAD">
        <w:rPr>
          <w:rFonts w:cstheme="minorHAnsi"/>
          <w:sz w:val="20"/>
          <w:szCs w:val="20"/>
        </w:rPr>
        <w:t>tentang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Pendidikan.</w:t>
      </w:r>
    </w:p>
    <w:p w14:paraId="3621B5DD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Prasetyo</w:t>
      </w:r>
      <w:proofErr w:type="spellEnd"/>
      <w:r w:rsidRPr="00921FAD">
        <w:rPr>
          <w:rFonts w:cstheme="minorHAnsi"/>
          <w:sz w:val="20"/>
          <w:szCs w:val="20"/>
        </w:rPr>
        <w:t xml:space="preserve">, S. (2020). </w:t>
      </w:r>
      <w:proofErr w:type="spellStart"/>
      <w:r w:rsidRPr="00921FAD">
        <w:rPr>
          <w:rFonts w:cstheme="minorHAnsi"/>
          <w:sz w:val="20"/>
          <w:szCs w:val="20"/>
        </w:rPr>
        <w:t>Inovasi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Teknologi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Indonesia. </w:t>
      </w: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Teknologi</w:t>
      </w:r>
      <w:proofErr w:type="spellEnd"/>
      <w:r w:rsidRPr="00921FAD">
        <w:rPr>
          <w:rFonts w:cstheme="minorHAnsi"/>
          <w:sz w:val="20"/>
          <w:szCs w:val="20"/>
        </w:rPr>
        <w:t xml:space="preserve"> Pendidikan, 10(1), 65-75.</w:t>
      </w:r>
    </w:p>
    <w:p w14:paraId="464AA066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Ramadhani, R., &amp; Nugroho, H. (2019). </w:t>
      </w:r>
      <w:proofErr w:type="spellStart"/>
      <w:r w:rsidRPr="00921FAD">
        <w:rPr>
          <w:rFonts w:cstheme="minorHAnsi"/>
          <w:sz w:val="20"/>
          <w:szCs w:val="20"/>
        </w:rPr>
        <w:t>Masalah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Indonesia: Studi </w:t>
      </w:r>
      <w:proofErr w:type="spellStart"/>
      <w:r w:rsidRPr="00921FAD">
        <w:rPr>
          <w:rFonts w:cstheme="minorHAnsi"/>
          <w:sz w:val="20"/>
          <w:szCs w:val="20"/>
        </w:rPr>
        <w:t>Kasus</w:t>
      </w:r>
      <w:proofErr w:type="spellEnd"/>
      <w:r w:rsidRPr="00921FAD">
        <w:rPr>
          <w:rFonts w:cstheme="minorHAnsi"/>
          <w:sz w:val="20"/>
          <w:szCs w:val="20"/>
        </w:rPr>
        <w:t xml:space="preserve"> di Daerah </w:t>
      </w:r>
      <w:proofErr w:type="spellStart"/>
      <w:r w:rsidRPr="00921FAD">
        <w:rPr>
          <w:rFonts w:cstheme="minorHAnsi"/>
          <w:sz w:val="20"/>
          <w:szCs w:val="20"/>
        </w:rPr>
        <w:t>Terpencil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7F83CFA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Ekonomi dan Pendidikan, 18(1), 95-107.</w:t>
      </w:r>
    </w:p>
    <w:p w14:paraId="49480714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Rizal, M., &amp; Firdaus, A. (2022).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</w:t>
      </w:r>
      <w:proofErr w:type="spellStart"/>
      <w:r w:rsidRPr="00921FAD">
        <w:rPr>
          <w:rFonts w:cstheme="minorHAnsi"/>
          <w:sz w:val="20"/>
          <w:szCs w:val="20"/>
        </w:rPr>
        <w:t>dengan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Outcome. </w:t>
      </w: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Pendidikan dan </w:t>
      </w:r>
      <w:proofErr w:type="spellStart"/>
      <w:r w:rsidRPr="00921FAD">
        <w:rPr>
          <w:rFonts w:cstheme="minorHAnsi"/>
          <w:sz w:val="20"/>
          <w:szCs w:val="20"/>
        </w:rPr>
        <w:t>Keuangan</w:t>
      </w:r>
      <w:proofErr w:type="spellEnd"/>
      <w:r w:rsidRPr="00921FAD">
        <w:rPr>
          <w:rFonts w:cstheme="minorHAnsi"/>
          <w:sz w:val="20"/>
          <w:szCs w:val="20"/>
        </w:rPr>
        <w:t xml:space="preserve"> Negara, 19(1), 45-58.</w:t>
      </w:r>
    </w:p>
    <w:p w14:paraId="6B44764F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lastRenderedPageBreak/>
        <w:t xml:space="preserve">Setiawan, A. (2019).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Mandiri</w:t>
      </w:r>
      <w:proofErr w:type="spellEnd"/>
      <w:r w:rsidRPr="00921FAD">
        <w:rPr>
          <w:rFonts w:cstheme="minorHAnsi"/>
          <w:sz w:val="20"/>
          <w:szCs w:val="20"/>
        </w:rPr>
        <w:t xml:space="preserve">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: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Tantangannya</w:t>
      </w:r>
      <w:proofErr w:type="spellEnd"/>
      <w:r w:rsidRPr="00921FAD">
        <w:rPr>
          <w:rFonts w:cstheme="minorHAnsi"/>
          <w:sz w:val="20"/>
          <w:szCs w:val="20"/>
        </w:rPr>
        <w:t xml:space="preserve">. </w:t>
      </w: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Pendidikan, 14(2). </w:t>
      </w:r>
      <w:proofErr w:type="spellStart"/>
      <w:r w:rsidRPr="00921FAD">
        <w:rPr>
          <w:rFonts w:cstheme="minorHAnsi"/>
          <w:sz w:val="20"/>
          <w:szCs w:val="20"/>
        </w:rPr>
        <w:t>Sudjana</w:t>
      </w:r>
      <w:proofErr w:type="spellEnd"/>
      <w:r w:rsidRPr="00921FAD">
        <w:rPr>
          <w:rFonts w:cstheme="minorHAnsi"/>
          <w:sz w:val="20"/>
          <w:szCs w:val="20"/>
        </w:rPr>
        <w:t xml:space="preserve">, D. (2018). Strategi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</w:t>
      </w:r>
      <w:proofErr w:type="spellStart"/>
      <w:r w:rsidRPr="00921FAD">
        <w:rPr>
          <w:rFonts w:cstheme="minorHAnsi"/>
          <w:sz w:val="20"/>
          <w:szCs w:val="20"/>
        </w:rPr>
        <w:t>Sekolah</w:t>
      </w:r>
      <w:proofErr w:type="spellEnd"/>
      <w:r w:rsidRPr="00921FAD">
        <w:rPr>
          <w:rFonts w:cstheme="minorHAnsi"/>
          <w:sz w:val="20"/>
          <w:szCs w:val="20"/>
        </w:rPr>
        <w:t xml:space="preserve">. Yogyakarta: Pustaka </w:t>
      </w:r>
      <w:proofErr w:type="spellStart"/>
      <w:r w:rsidRPr="00921FAD">
        <w:rPr>
          <w:rFonts w:cstheme="minorHAnsi"/>
          <w:sz w:val="20"/>
          <w:szCs w:val="20"/>
        </w:rPr>
        <w:t>Akademika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3C7BB20E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r w:rsidRPr="00921FAD">
        <w:rPr>
          <w:rFonts w:cstheme="minorHAnsi"/>
          <w:sz w:val="20"/>
          <w:szCs w:val="20"/>
        </w:rPr>
        <w:t xml:space="preserve">Suryani, D. (2016).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dan </w:t>
      </w:r>
      <w:proofErr w:type="spellStart"/>
      <w:r w:rsidRPr="00921FAD">
        <w:rPr>
          <w:rFonts w:cstheme="minorHAnsi"/>
          <w:sz w:val="20"/>
          <w:szCs w:val="20"/>
        </w:rPr>
        <w:t>Implikasinya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terhadap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Peningkatan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Kualitas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Indonesia.</w:t>
      </w:r>
    </w:p>
    <w:p w14:paraId="706A9894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Pendidikan dan </w:t>
      </w:r>
      <w:proofErr w:type="spellStart"/>
      <w:r w:rsidRPr="00921FAD">
        <w:rPr>
          <w:rFonts w:cstheme="minorHAnsi"/>
          <w:sz w:val="20"/>
          <w:szCs w:val="20"/>
        </w:rPr>
        <w:t>Kebudayaan</w:t>
      </w:r>
      <w:proofErr w:type="spellEnd"/>
      <w:r w:rsidRPr="00921FAD">
        <w:rPr>
          <w:rFonts w:cstheme="minorHAnsi"/>
          <w:sz w:val="20"/>
          <w:szCs w:val="20"/>
        </w:rPr>
        <w:t>, 13(4), 105-112.</w:t>
      </w:r>
    </w:p>
    <w:p w14:paraId="0943BE4D" w14:textId="5F50BF3B" w:rsidR="00921FAD" w:rsidRPr="00921FAD" w:rsidRDefault="00921FAD" w:rsidP="009A3681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 xml:space="preserve">, E. (2020).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dan </w:t>
      </w:r>
      <w:proofErr w:type="spellStart"/>
      <w:r w:rsidRPr="00921FAD">
        <w:rPr>
          <w:rFonts w:cstheme="minorHAnsi"/>
          <w:sz w:val="20"/>
          <w:szCs w:val="20"/>
        </w:rPr>
        <w:t>Evaluasi</w:t>
      </w:r>
      <w:proofErr w:type="spellEnd"/>
      <w:r w:rsidRPr="00921FAD">
        <w:rPr>
          <w:rFonts w:cstheme="minorHAnsi"/>
          <w:sz w:val="20"/>
          <w:szCs w:val="20"/>
        </w:rPr>
        <w:t xml:space="preserve"> Kinerja. Yogyakarta: UGM Press.</w:t>
      </w:r>
    </w:p>
    <w:p w14:paraId="06E84879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Suryanto</w:t>
      </w:r>
      <w:proofErr w:type="spellEnd"/>
      <w:r w:rsidRPr="00921FAD">
        <w:rPr>
          <w:rFonts w:cstheme="minorHAnsi"/>
          <w:sz w:val="20"/>
          <w:szCs w:val="20"/>
        </w:rPr>
        <w:t xml:space="preserve">, M. (2020). </w:t>
      </w:r>
      <w:proofErr w:type="spellStart"/>
      <w:r w:rsidRPr="00921FAD">
        <w:rPr>
          <w:rFonts w:cstheme="minorHAnsi"/>
          <w:sz w:val="20"/>
          <w:szCs w:val="20"/>
        </w:rPr>
        <w:t>Implementasi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Pendekatan</w:t>
      </w:r>
      <w:proofErr w:type="spellEnd"/>
      <w:r w:rsidRPr="00921FAD">
        <w:rPr>
          <w:rFonts w:cstheme="minorHAnsi"/>
          <w:sz w:val="20"/>
          <w:szCs w:val="20"/>
        </w:rPr>
        <w:t xml:space="preserve"> Output dan Outcome </w:t>
      </w:r>
      <w:proofErr w:type="spellStart"/>
      <w:r w:rsidRPr="00921FAD">
        <w:rPr>
          <w:rFonts w:cstheme="minorHAnsi"/>
          <w:sz w:val="20"/>
          <w:szCs w:val="20"/>
        </w:rPr>
        <w:t>dalam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Indonesia.</w:t>
      </w:r>
    </w:p>
    <w:p w14:paraId="1830FBC9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Kebijakan</w:t>
      </w:r>
      <w:proofErr w:type="spellEnd"/>
      <w:r w:rsidRPr="00921FAD">
        <w:rPr>
          <w:rFonts w:cstheme="minorHAnsi"/>
          <w:sz w:val="20"/>
          <w:szCs w:val="20"/>
        </w:rPr>
        <w:t xml:space="preserve"> Pendidikan, 15(4), 176-185.</w:t>
      </w:r>
    </w:p>
    <w:p w14:paraId="2A381FD8" w14:textId="77777777" w:rsidR="00921FAD" w:rsidRPr="00921FAD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Tiro</w:t>
      </w:r>
      <w:proofErr w:type="spellEnd"/>
      <w:r w:rsidRPr="00921FAD">
        <w:rPr>
          <w:rFonts w:cstheme="minorHAnsi"/>
          <w:sz w:val="20"/>
          <w:szCs w:val="20"/>
        </w:rPr>
        <w:t xml:space="preserve">, S. (2018). </w:t>
      </w:r>
      <w:proofErr w:type="spellStart"/>
      <w:r w:rsidRPr="00921FAD">
        <w:rPr>
          <w:rFonts w:cstheme="minorHAnsi"/>
          <w:sz w:val="20"/>
          <w:szCs w:val="20"/>
        </w:rPr>
        <w:t>Manajemen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Keuangan</w:t>
      </w:r>
      <w:proofErr w:type="spellEnd"/>
      <w:r w:rsidRPr="00921FAD">
        <w:rPr>
          <w:rFonts w:cstheme="minorHAnsi"/>
          <w:sz w:val="20"/>
          <w:szCs w:val="20"/>
        </w:rPr>
        <w:t xml:space="preserve"> Negara. Jakarta: </w:t>
      </w:r>
      <w:proofErr w:type="spellStart"/>
      <w:r w:rsidRPr="00921FAD">
        <w:rPr>
          <w:rFonts w:cstheme="minorHAnsi"/>
          <w:sz w:val="20"/>
          <w:szCs w:val="20"/>
        </w:rPr>
        <w:t>RajaGrafindo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Persada</w:t>
      </w:r>
      <w:proofErr w:type="spellEnd"/>
      <w:r w:rsidRPr="00921FAD">
        <w:rPr>
          <w:rFonts w:cstheme="minorHAnsi"/>
          <w:sz w:val="20"/>
          <w:szCs w:val="20"/>
        </w:rPr>
        <w:t>.</w:t>
      </w:r>
    </w:p>
    <w:p w14:paraId="25D57DD6" w14:textId="462A626E" w:rsidR="002928FE" w:rsidRPr="0017074F" w:rsidRDefault="00921FAD" w:rsidP="00921FAD">
      <w:pPr>
        <w:spacing w:after="0" w:line="240" w:lineRule="exact"/>
        <w:jc w:val="both"/>
        <w:rPr>
          <w:rFonts w:cstheme="minorHAnsi"/>
          <w:sz w:val="20"/>
          <w:szCs w:val="20"/>
        </w:rPr>
      </w:pPr>
      <w:proofErr w:type="spellStart"/>
      <w:r w:rsidRPr="00921FAD">
        <w:rPr>
          <w:rFonts w:cstheme="minorHAnsi"/>
          <w:sz w:val="20"/>
          <w:szCs w:val="20"/>
        </w:rPr>
        <w:t>Wahyudi</w:t>
      </w:r>
      <w:proofErr w:type="spellEnd"/>
      <w:r w:rsidRPr="00921FAD">
        <w:rPr>
          <w:rFonts w:cstheme="minorHAnsi"/>
          <w:sz w:val="20"/>
          <w:szCs w:val="20"/>
        </w:rPr>
        <w:t xml:space="preserve">, A. (2017). </w:t>
      </w:r>
      <w:proofErr w:type="spellStart"/>
      <w:r w:rsidRPr="00921FAD">
        <w:rPr>
          <w:rFonts w:cstheme="minorHAnsi"/>
          <w:sz w:val="20"/>
          <w:szCs w:val="20"/>
        </w:rPr>
        <w:t>Pengelolaan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Anggaran</w:t>
      </w:r>
      <w:proofErr w:type="spellEnd"/>
      <w:r w:rsidRPr="00921FAD">
        <w:rPr>
          <w:rFonts w:cstheme="minorHAnsi"/>
          <w:sz w:val="20"/>
          <w:szCs w:val="20"/>
        </w:rPr>
        <w:t xml:space="preserve"> Pendidikan di Indonesia: </w:t>
      </w:r>
      <w:proofErr w:type="spellStart"/>
      <w:r w:rsidRPr="00921FAD">
        <w:rPr>
          <w:rFonts w:cstheme="minorHAnsi"/>
          <w:sz w:val="20"/>
          <w:szCs w:val="20"/>
        </w:rPr>
        <w:t>Tantangan</w:t>
      </w:r>
      <w:proofErr w:type="spellEnd"/>
      <w:r w:rsidRPr="00921FAD">
        <w:rPr>
          <w:rFonts w:cstheme="minorHAnsi"/>
          <w:sz w:val="20"/>
          <w:szCs w:val="20"/>
        </w:rPr>
        <w:t xml:space="preserve"> dan Solusi. </w:t>
      </w:r>
      <w:proofErr w:type="spellStart"/>
      <w:r w:rsidRPr="00921FAD">
        <w:rPr>
          <w:rFonts w:cstheme="minorHAnsi"/>
          <w:sz w:val="20"/>
          <w:szCs w:val="20"/>
        </w:rPr>
        <w:t>Jurnal</w:t>
      </w:r>
      <w:proofErr w:type="spellEnd"/>
      <w:r w:rsidRPr="00921FAD">
        <w:rPr>
          <w:rFonts w:cstheme="minorHAnsi"/>
          <w:sz w:val="20"/>
          <w:szCs w:val="20"/>
        </w:rPr>
        <w:t xml:space="preserve"> </w:t>
      </w:r>
      <w:proofErr w:type="spellStart"/>
      <w:r w:rsidRPr="00921FAD">
        <w:rPr>
          <w:rFonts w:cstheme="minorHAnsi"/>
          <w:sz w:val="20"/>
          <w:szCs w:val="20"/>
        </w:rPr>
        <w:t>Ilmu</w:t>
      </w:r>
      <w:proofErr w:type="spellEnd"/>
      <w:r w:rsidRPr="00921FAD">
        <w:rPr>
          <w:rFonts w:cstheme="minorHAnsi"/>
          <w:sz w:val="20"/>
          <w:szCs w:val="20"/>
        </w:rPr>
        <w:t xml:space="preserve"> Pendidikan, 7(2), 113- 125.</w:t>
      </w:r>
    </w:p>
    <w:sectPr w:rsidR="002928FE" w:rsidRPr="0017074F" w:rsidSect="001F322B">
      <w:headerReference w:type="first" r:id="rId14"/>
      <w:footerReference w:type="first" r:id="rId15"/>
      <w:type w:val="continuous"/>
      <w:pgSz w:w="12240" w:h="15840"/>
      <w:pgMar w:top="709" w:right="1440" w:bottom="1440" w:left="1440" w:header="340" w:footer="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7E0C" w14:textId="77777777" w:rsidR="00F42CE0" w:rsidRDefault="00F42CE0" w:rsidP="0017074F">
      <w:pPr>
        <w:spacing w:after="0" w:line="240" w:lineRule="auto"/>
      </w:pPr>
      <w:r>
        <w:separator/>
      </w:r>
    </w:p>
  </w:endnote>
  <w:endnote w:type="continuationSeparator" w:id="0">
    <w:p w14:paraId="5005669E" w14:textId="77777777" w:rsidR="00F42CE0" w:rsidRDefault="00F42CE0" w:rsidP="0017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304163"/>
      <w:docPartObj>
        <w:docPartGallery w:val="Page Numbers (Bottom of Page)"/>
        <w:docPartUnique/>
      </w:docPartObj>
    </w:sdtPr>
    <w:sdtContent>
      <w:p w14:paraId="7BD42E4E" w14:textId="77777777" w:rsidR="0036724F" w:rsidRDefault="00D83AAE" w:rsidP="00E1414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5AE08A6" wp14:editId="308EB5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1986B" w14:textId="77777777" w:rsidR="008F2899" w:rsidRDefault="00D83AA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132F2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AE08A6" id="Group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44F1986B" w14:textId="77777777" w:rsidR="008F2899" w:rsidRDefault="00D83A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132F23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353F" w14:textId="44DFC16E" w:rsidR="002B3012" w:rsidRDefault="006018F4" w:rsidP="006018F4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4FB9F17" wp14:editId="21D6AF29">
              <wp:simplePos x="0" y="0"/>
              <wp:positionH relativeFrom="page">
                <wp:posOffset>-3175</wp:posOffset>
              </wp:positionH>
              <wp:positionV relativeFrom="bottomMargin">
                <wp:posOffset>436880</wp:posOffset>
              </wp:positionV>
              <wp:extent cx="7753350" cy="190500"/>
              <wp:effectExtent l="9525" t="9525" r="9525" b="0"/>
              <wp:wrapNone/>
              <wp:docPr id="13005426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-8" y="14978"/>
                        <a:chExt cx="12255" cy="300"/>
                      </a:xfrm>
                    </wpg:grpSpPr>
                    <wps:wsp>
                      <wps:cNvPr id="76698220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57D7E" w14:textId="77777777" w:rsidR="006018F4" w:rsidRDefault="006018F4" w:rsidP="006018F4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132F23">
                              <w:rPr>
                                <w:noProof/>
                                <w:color w:val="8C8C8C" w:themeColor="background1" w:themeShade="8C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738424988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8889355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94842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B9F17" id="Group 2" o:spid="_x0000_s1031" style="position:absolute;margin-left:-.25pt;margin-top:34.4pt;width:610.5pt;height:15pt;z-index:251657216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" filled="f" stroked="f">
                <v:textbox inset="0,0,0,0">
                  <w:txbxContent>
                    <w:p w14:paraId="1CD57D7E" w14:textId="77777777" w:rsidR="006018F4" w:rsidRDefault="006018F4" w:rsidP="006018F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132F23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" strokecolor="#a5a5a5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21208"/>
      <w:docPartObj>
        <w:docPartGallery w:val="Page Numbers (Bottom of Page)"/>
        <w:docPartUnique/>
      </w:docPartObj>
    </w:sdtPr>
    <w:sdtContent>
      <w:p w14:paraId="2FB79194" w14:textId="77777777" w:rsidR="008725CA" w:rsidRDefault="00D83AA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278C4D5" wp14:editId="7E23F81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596FED" w14:textId="77777777" w:rsidR="008F2899" w:rsidRDefault="00D83AA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24EB2" w:rsidRPr="00D24EB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/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/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78C4D5" id="Group 5" o:spid="_x0000_s103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BcqDA4VAMAAA4KAAAOAAAAAAAAAAAAAAAA&#10;AC4CAABkcnMvZTJvRG9jLnhtbFBLAQItABQABgAIAAAAIQDwLbjk2wAAAAUBAAAPAAAAAAAAAAAA&#10;AAAAAK4FAABkcnMvZG93bnJldi54bWxQSwUGAAAAAAQABADzAAAAt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7596FED" w14:textId="77777777" w:rsidR="008F2899" w:rsidRDefault="00D83A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24EB2" w:rsidRPr="00D24EB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4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BFE" w14:textId="77777777" w:rsidR="005E5700" w:rsidRPr="00886F63" w:rsidRDefault="00D83AAE">
    <w:pPr>
      <w:pStyle w:val="Footer"/>
      <w:jc w:val="center"/>
      <w:rPr>
        <w:lang w:val="id-ID"/>
      </w:rPr>
    </w:pPr>
    <w:r>
      <w:rPr>
        <w:lang w:val="id-ID"/>
      </w:rPr>
      <w:t>1</w:t>
    </w:r>
  </w:p>
  <w:p w14:paraId="2C99A5F8" w14:textId="77777777" w:rsidR="005E57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9AD0" w14:textId="77777777" w:rsidR="00F42CE0" w:rsidRDefault="00F42CE0" w:rsidP="0017074F">
      <w:pPr>
        <w:spacing w:after="0" w:line="240" w:lineRule="auto"/>
      </w:pPr>
      <w:r>
        <w:separator/>
      </w:r>
    </w:p>
  </w:footnote>
  <w:footnote w:type="continuationSeparator" w:id="0">
    <w:p w14:paraId="125E6D09" w14:textId="77777777" w:rsidR="00F42CE0" w:rsidRDefault="00F42CE0" w:rsidP="0017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035C" w14:textId="77BE9D13" w:rsidR="007162F3" w:rsidRPr="00F36B35" w:rsidRDefault="00F36B35" w:rsidP="00F36B35">
    <w:pPr>
      <w:pStyle w:val="Header"/>
    </w:pPr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Strategi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Optimalisasi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Anggaran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Pendidikan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Melalui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Pendekatan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Output Dan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Outcame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: Studi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Kasus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Pada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Sekolah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Berbasis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Manajemen</w:t>
    </w:r>
    <w:proofErr w:type="spellEnd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 xml:space="preserve"> </w:t>
    </w:r>
    <w:proofErr w:type="spellStart"/>
    <w:r w:rsidRPr="00F36B35">
      <w:rPr>
        <w:rFonts w:asciiTheme="majorBidi" w:eastAsia="Times New Roman" w:hAnsiTheme="majorBidi" w:cstheme="majorBidi"/>
        <w:i/>
        <w:sz w:val="16"/>
        <w:szCs w:val="16"/>
        <w:lang w:eastAsia="en-GB"/>
      </w:rPr>
      <w:t>Mandiri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49FE" w14:textId="2B2C3692" w:rsidR="007162F3" w:rsidRPr="006A7DE2" w:rsidRDefault="007162F3" w:rsidP="007162F3">
    <w:pPr>
      <w:pStyle w:val="Header"/>
      <w:pBdr>
        <w:bottom w:val="single" w:sz="4" w:space="1" w:color="auto"/>
      </w:pBdr>
      <w:jc w:val="right"/>
      <w:rPr>
        <w:rFonts w:asciiTheme="majorBidi" w:hAnsiTheme="majorBidi" w:cstheme="majorBidi"/>
        <w:i/>
        <w:iCs/>
        <w:sz w:val="16"/>
        <w:szCs w:val="16"/>
      </w:rPr>
    </w:pPr>
    <w:r w:rsidRPr="006A7DE2">
      <w:rPr>
        <w:rFonts w:asciiTheme="majorBidi" w:hAnsiTheme="majorBidi" w:cstheme="majorBidi"/>
        <w:i/>
        <w:iCs/>
        <w:sz w:val="16"/>
        <w:szCs w:val="16"/>
      </w:rPr>
      <w:t xml:space="preserve">IJLLT </w:t>
    </w:r>
    <w:r w:rsidR="00C15732">
      <w:rPr>
        <w:rFonts w:asciiTheme="majorBidi" w:hAnsiTheme="majorBidi" w:cstheme="majorBidi"/>
        <w:i/>
        <w:iCs/>
        <w:sz w:val="16"/>
        <w:szCs w:val="16"/>
      </w:rPr>
      <w:t>4</w:t>
    </w:r>
    <w:r w:rsidRPr="006A7DE2">
      <w:rPr>
        <w:rFonts w:asciiTheme="majorBidi" w:hAnsiTheme="majorBidi" w:cstheme="majorBidi"/>
        <w:i/>
        <w:iCs/>
        <w:sz w:val="16"/>
        <w:szCs w:val="16"/>
      </w:rPr>
      <w:t>(</w:t>
    </w:r>
    <w:r w:rsidR="00C15732">
      <w:rPr>
        <w:rFonts w:asciiTheme="majorBidi" w:hAnsiTheme="majorBidi" w:cstheme="majorBidi"/>
        <w:i/>
        <w:iCs/>
        <w:sz w:val="16"/>
        <w:szCs w:val="16"/>
      </w:rPr>
      <w:t>1</w:t>
    </w:r>
    <w:r w:rsidRPr="006A7DE2">
      <w:rPr>
        <w:rFonts w:asciiTheme="majorBidi" w:hAnsiTheme="majorBidi" w:cstheme="majorBidi"/>
        <w:i/>
        <w:iCs/>
        <w:sz w:val="16"/>
        <w:szCs w:val="16"/>
      </w:rPr>
      <w:t>):</w:t>
    </w:r>
    <w:r>
      <w:rPr>
        <w:rFonts w:asciiTheme="majorBidi" w:hAnsiTheme="majorBidi" w:cstheme="majorBidi"/>
        <w:i/>
        <w:iCs/>
        <w:sz w:val="16"/>
        <w:szCs w:val="16"/>
      </w:rPr>
      <w:t>202</w:t>
    </w:r>
    <w:r w:rsidR="00C15732">
      <w:rPr>
        <w:rFonts w:asciiTheme="majorBidi" w:hAnsiTheme="majorBidi" w:cstheme="majorBidi"/>
        <w:i/>
        <w:iCs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70"/>
      <w:gridCol w:w="990"/>
    </w:tblGrid>
    <w:tr w:rsidR="00AB521B" w14:paraId="4C7A297A" w14:textId="77777777" w:rsidTr="00D165E6">
      <w:trPr>
        <w:trHeight w:val="470"/>
      </w:trPr>
      <w:tc>
        <w:tcPr>
          <w:tcW w:w="9270" w:type="dxa"/>
          <w:shd w:val="clear" w:color="auto" w:fill="FFFFFF" w:themeFill="background1"/>
        </w:tcPr>
        <w:tbl>
          <w:tblPr>
            <w:tblStyle w:val="TableGrid"/>
            <w:tblW w:w="10260" w:type="dxa"/>
            <w:tblInd w:w="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270"/>
            <w:gridCol w:w="990"/>
          </w:tblGrid>
          <w:tr w:rsidR="00C95A3F" w14:paraId="091F27EC" w14:textId="77777777" w:rsidTr="00104077">
            <w:trPr>
              <w:trHeight w:val="470"/>
            </w:trPr>
            <w:tc>
              <w:tcPr>
                <w:tcW w:w="9270" w:type="dxa"/>
                <w:shd w:val="clear" w:color="auto" w:fill="FFFFFF" w:themeFill="background1"/>
              </w:tcPr>
              <w:p w14:paraId="0C7AADF7" w14:textId="77777777" w:rsidR="00C95A3F" w:rsidRPr="00FB2800" w:rsidRDefault="00C95A3F" w:rsidP="00C95A3F">
                <w:pPr>
                  <w:pStyle w:val="Header"/>
                  <w:ind w:left="-24"/>
                  <w:rPr>
                    <w:rFonts w:cstheme="minorHAnsi"/>
                    <w:b/>
                    <w:bCs/>
                    <w:noProof/>
                    <w:sz w:val="26"/>
                    <w:szCs w:val="26"/>
                    <w:lang w:val="id-ID"/>
                  </w:rPr>
                </w:pPr>
                <w:r>
                  <w:rPr>
                    <w:noProof/>
                    <w:lang w:val="id-ID" w:eastAsia="id-ID"/>
                  </w:rPr>
                  <w:drawing>
                    <wp:anchor distT="0" distB="0" distL="114300" distR="114300" simplePos="0" relativeHeight="251663360" behindDoc="0" locked="0" layoutInCell="1" allowOverlap="1" wp14:anchorId="0B4B3266" wp14:editId="5ED9263B">
                      <wp:simplePos x="0" y="0"/>
                      <wp:positionH relativeFrom="column">
                        <wp:posOffset>5694700</wp:posOffset>
                      </wp:positionH>
                      <wp:positionV relativeFrom="paragraph">
                        <wp:posOffset>0</wp:posOffset>
                      </wp:positionV>
                      <wp:extent cx="777922" cy="507370"/>
                      <wp:effectExtent l="0" t="0" r="3175" b="6985"/>
                      <wp:wrapNone/>
                      <wp:docPr id="98335550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0053" cy="508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hyperlink r:id="rId2" w:history="1">
                  <w:r w:rsidRPr="00C95A3F">
                    <w:rPr>
                      <w:rStyle w:val="Hyperlink"/>
                      <w:rFonts w:cstheme="minorHAnsi"/>
                      <w:b/>
                      <w:bCs/>
                      <w:noProof/>
                      <w:color w:val="000000" w:themeColor="text1"/>
                      <w:sz w:val="26"/>
                      <w:szCs w:val="26"/>
                      <w:lang w:val="id-ID"/>
                    </w:rPr>
                    <w:t>Jurnal Integrasi Manajemen Pendidikan</w:t>
                  </w:r>
                </w:hyperlink>
                <w:r w:rsidRPr="00C95A3F">
                  <w:rPr>
                    <w:rFonts w:cstheme="minorHAnsi"/>
                    <w:b/>
                    <w:bCs/>
                    <w:noProof/>
                    <w:color w:val="000000" w:themeColor="text1"/>
                    <w:sz w:val="26"/>
                    <w:szCs w:val="26"/>
                  </w:rPr>
                  <w:t xml:space="preserve"> </w:t>
                </w:r>
                <w:r w:rsidRPr="003C7449">
                  <w:rPr>
                    <w:rFonts w:cstheme="minorHAnsi"/>
                    <w:b/>
                    <w:bCs/>
                    <w:noProof/>
                    <w:sz w:val="26"/>
                    <w:szCs w:val="26"/>
                  </w:rPr>
                  <w:t>(J</w:t>
                </w:r>
                <w:r>
                  <w:rPr>
                    <w:rFonts w:cstheme="minorHAnsi"/>
                    <w:b/>
                    <w:bCs/>
                    <w:noProof/>
                    <w:sz w:val="26"/>
                    <w:szCs w:val="26"/>
                  </w:rPr>
                  <w:t>I</w:t>
                </w:r>
                <w:r>
                  <w:rPr>
                    <w:rFonts w:cstheme="minorHAnsi"/>
                    <w:b/>
                    <w:bCs/>
                    <w:noProof/>
                    <w:sz w:val="26"/>
                    <w:szCs w:val="26"/>
                    <w:lang w:val="id-ID"/>
                  </w:rPr>
                  <w:t>MPE</w:t>
                </w:r>
                <w:r w:rsidRPr="003C7449">
                  <w:rPr>
                    <w:rFonts w:cstheme="minorHAnsi"/>
                    <w:b/>
                    <w:bCs/>
                    <w:noProof/>
                    <w:sz w:val="26"/>
                    <w:szCs w:val="26"/>
                  </w:rPr>
                  <w:t>)</w:t>
                </w:r>
              </w:p>
              <w:p w14:paraId="59708DE2" w14:textId="39092638" w:rsidR="00C95A3F" w:rsidRPr="003C7449" w:rsidRDefault="00C95A3F" w:rsidP="00C95A3F">
                <w:pPr>
                  <w:pStyle w:val="Header"/>
                  <w:ind w:left="-24"/>
                  <w:rPr>
                    <w:rFonts w:cstheme="minorHAnsi"/>
                    <w:b/>
                    <w:bCs/>
                    <w:noProof/>
                    <w:sz w:val="20"/>
                    <w:szCs w:val="20"/>
                  </w:rPr>
                </w:pPr>
                <w:r w:rsidRPr="003C7449">
                  <w:rPr>
                    <w:rFonts w:cstheme="minorHAnsi"/>
                    <w:b/>
                    <w:bCs/>
                    <w:noProof/>
                    <w:sz w:val="20"/>
                    <w:szCs w:val="20"/>
                  </w:rPr>
                  <w:t xml:space="preserve">ISSN: </w:t>
                </w:r>
                <w:r w:rsidR="00C06156">
                  <w:rPr>
                    <w:rFonts w:cstheme="minorHAnsi"/>
                    <w:b/>
                    <w:bCs/>
                    <w:noProof/>
                    <w:sz w:val="20"/>
                    <w:szCs w:val="20"/>
                  </w:rPr>
                  <w:t>2828-8564</w:t>
                </w:r>
              </w:p>
              <w:p w14:paraId="4DFFF6EF" w14:textId="77777777" w:rsidR="00C95A3F" w:rsidRDefault="00C95A3F" w:rsidP="00C95A3F">
                <w:pPr>
                  <w:pStyle w:val="Header"/>
                  <w:tabs>
                    <w:tab w:val="clear" w:pos="4320"/>
                    <w:tab w:val="clear" w:pos="8640"/>
                    <w:tab w:val="left" w:pos="3243"/>
                  </w:tabs>
                </w:pPr>
                <w:r>
                  <w:rPr>
                    <w:rFonts w:cstheme="minorHAnsi"/>
                    <w:b/>
                    <w:bCs/>
                    <w:noProof/>
                    <w:sz w:val="20"/>
                    <w:szCs w:val="20"/>
                  </w:rPr>
                  <w:t xml:space="preserve">Website: </w:t>
                </w:r>
                <w:r>
                  <w:rPr>
                    <w:rFonts w:ascii="Calibri" w:hAnsi="Calibri" w:cs="Calibri"/>
                    <w:b/>
                    <w:bCs/>
                    <w:color w:val="0563C1"/>
                    <w:sz w:val="20"/>
                    <w:szCs w:val="20"/>
                    <w:lang w:val="id-ID"/>
                  </w:rPr>
                  <w:t>https://jurnal.uindatokarama.ac.id/index.php/jimpi/index</w:t>
                </w:r>
              </w:p>
            </w:tc>
            <w:tc>
              <w:tcPr>
                <w:tcW w:w="990" w:type="dxa"/>
              </w:tcPr>
              <w:p w14:paraId="6FB114E0" w14:textId="77777777" w:rsidR="00C95A3F" w:rsidRDefault="00C95A3F" w:rsidP="00C95A3F">
                <w:pPr>
                  <w:pStyle w:val="Header"/>
                  <w:tabs>
                    <w:tab w:val="clear" w:pos="4320"/>
                    <w:tab w:val="clear" w:pos="8640"/>
                    <w:tab w:val="left" w:pos="3243"/>
                  </w:tabs>
                  <w:jc w:val="center"/>
                  <w:rPr>
                    <w:lang w:val="id-ID"/>
                  </w:rPr>
                </w:pPr>
              </w:p>
              <w:p w14:paraId="777ABE59" w14:textId="77777777" w:rsidR="00C95A3F" w:rsidRDefault="00C95A3F" w:rsidP="00C95A3F">
                <w:pPr>
                  <w:pStyle w:val="Header"/>
                  <w:tabs>
                    <w:tab w:val="clear" w:pos="4320"/>
                    <w:tab w:val="clear" w:pos="8640"/>
                    <w:tab w:val="left" w:pos="3243"/>
                  </w:tabs>
                  <w:jc w:val="center"/>
                  <w:rPr>
                    <w:lang w:val="id-ID"/>
                  </w:rPr>
                </w:pPr>
              </w:p>
              <w:p w14:paraId="3AE5489B" w14:textId="77777777" w:rsidR="00C95A3F" w:rsidRPr="009171C5" w:rsidRDefault="00C95A3F" w:rsidP="00C95A3F">
                <w:pPr>
                  <w:pStyle w:val="Header"/>
                  <w:tabs>
                    <w:tab w:val="clear" w:pos="4320"/>
                    <w:tab w:val="clear" w:pos="8640"/>
                    <w:tab w:val="left" w:pos="3243"/>
                  </w:tabs>
                  <w:jc w:val="center"/>
                  <w:rPr>
                    <w:b/>
                    <w:lang w:val="id-ID"/>
                  </w:rPr>
                </w:pPr>
              </w:p>
            </w:tc>
          </w:tr>
        </w:tbl>
        <w:p w14:paraId="3E3C6799" w14:textId="76DF266C" w:rsidR="00AB521B" w:rsidRDefault="00000000" w:rsidP="003C7449">
          <w:pPr>
            <w:pStyle w:val="Header"/>
            <w:tabs>
              <w:tab w:val="clear" w:pos="4320"/>
              <w:tab w:val="clear" w:pos="8640"/>
              <w:tab w:val="left" w:pos="3243"/>
            </w:tabs>
          </w:pPr>
        </w:p>
      </w:tc>
      <w:tc>
        <w:tcPr>
          <w:tcW w:w="990" w:type="dxa"/>
        </w:tcPr>
        <w:p w14:paraId="0AAA909A" w14:textId="77777777" w:rsidR="009171C5" w:rsidRPr="009171C5" w:rsidRDefault="00000000" w:rsidP="00AB521B">
          <w:pPr>
            <w:pStyle w:val="Header"/>
            <w:tabs>
              <w:tab w:val="clear" w:pos="4320"/>
              <w:tab w:val="clear" w:pos="8640"/>
              <w:tab w:val="left" w:pos="3243"/>
            </w:tabs>
            <w:jc w:val="center"/>
            <w:rPr>
              <w:b/>
              <w:lang w:val="id-ID"/>
            </w:rPr>
          </w:pPr>
        </w:p>
      </w:tc>
    </w:tr>
  </w:tbl>
  <w:p w14:paraId="05961CBE" w14:textId="77777777" w:rsidR="008C7E92" w:rsidRDefault="00D83AAE" w:rsidP="00744CD2">
    <w:pPr>
      <w:pStyle w:val="Header"/>
      <w:tabs>
        <w:tab w:val="clear" w:pos="4320"/>
        <w:tab w:val="clear" w:pos="8640"/>
        <w:tab w:val="left" w:pos="1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7AB76" wp14:editId="00C9A2D7">
              <wp:simplePos x="0" y="0"/>
              <wp:positionH relativeFrom="column">
                <wp:posOffset>-8255</wp:posOffset>
              </wp:positionH>
              <wp:positionV relativeFrom="paragraph">
                <wp:posOffset>78105</wp:posOffset>
              </wp:positionV>
              <wp:extent cx="6492240" cy="0"/>
              <wp:effectExtent l="10795" t="11430" r="12065" b="7620"/>
              <wp:wrapNone/>
              <wp:docPr id="7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9D39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65pt;margin-top:6.15pt;width:51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050" w14:textId="77777777" w:rsidR="005E5700" w:rsidRDefault="00000000">
    <w:pPr>
      <w:pStyle w:val="Header"/>
      <w:jc w:val="right"/>
    </w:pPr>
  </w:p>
  <w:p w14:paraId="5EB260E8" w14:textId="77777777" w:rsidR="005E57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4BF"/>
    <w:multiLevelType w:val="hybridMultilevel"/>
    <w:tmpl w:val="99AE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654"/>
    <w:multiLevelType w:val="hybridMultilevel"/>
    <w:tmpl w:val="885E1B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721E"/>
    <w:multiLevelType w:val="hybridMultilevel"/>
    <w:tmpl w:val="99AE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817E5"/>
    <w:multiLevelType w:val="hybridMultilevel"/>
    <w:tmpl w:val="BE1A6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871"/>
    <w:multiLevelType w:val="hybridMultilevel"/>
    <w:tmpl w:val="90BAA94C"/>
    <w:lvl w:ilvl="0" w:tplc="53F425BA">
      <w:start w:val="1"/>
      <w:numFmt w:val="upperLetter"/>
      <w:lvlText w:val="%1."/>
      <w:lvlJc w:val="left"/>
      <w:pPr>
        <w:ind w:left="720" w:hanging="360"/>
      </w:pPr>
      <w:rPr>
        <w:i w:val="0"/>
        <w:iCs w:val="0"/>
        <w:lang w:val="ms-MY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370"/>
    <w:multiLevelType w:val="hybridMultilevel"/>
    <w:tmpl w:val="71D0B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5726"/>
    <w:multiLevelType w:val="hybridMultilevel"/>
    <w:tmpl w:val="4FB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2837"/>
    <w:multiLevelType w:val="hybridMultilevel"/>
    <w:tmpl w:val="7520A736"/>
    <w:lvl w:ilvl="0" w:tplc="4336F4E6">
      <w:start w:val="1"/>
      <w:numFmt w:val="upperLetter"/>
      <w:lvlText w:val="%1."/>
      <w:lvlJc w:val="left"/>
      <w:pPr>
        <w:ind w:left="1070" w:hanging="360"/>
      </w:pPr>
      <w:rPr>
        <w:i w:val="0"/>
        <w:iCs w:val="0"/>
        <w:color w:val="auto"/>
      </w:rPr>
    </w:lvl>
    <w:lvl w:ilvl="1" w:tplc="7FFC6436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4380EBD4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B647833"/>
    <w:multiLevelType w:val="hybridMultilevel"/>
    <w:tmpl w:val="2A0A41AC"/>
    <w:lvl w:ilvl="0" w:tplc="04090015">
      <w:start w:val="2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54520"/>
    <w:multiLevelType w:val="hybridMultilevel"/>
    <w:tmpl w:val="6C428E9C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581583"/>
    <w:multiLevelType w:val="hybridMultilevel"/>
    <w:tmpl w:val="520C27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0A1E"/>
    <w:multiLevelType w:val="hybridMultilevel"/>
    <w:tmpl w:val="D56A0350"/>
    <w:lvl w:ilvl="0" w:tplc="3FCCC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B1E47"/>
    <w:multiLevelType w:val="multilevel"/>
    <w:tmpl w:val="8F48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198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208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438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542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579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3025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43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0670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528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246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9559126">
    <w:abstractNumId w:val="0"/>
  </w:num>
  <w:num w:numId="12" w16cid:durableId="204877718">
    <w:abstractNumId w:val="8"/>
  </w:num>
  <w:num w:numId="13" w16cid:durableId="432938544">
    <w:abstractNumId w:val="10"/>
  </w:num>
  <w:num w:numId="14" w16cid:durableId="671181181">
    <w:abstractNumId w:val="11"/>
  </w:num>
  <w:num w:numId="15" w16cid:durableId="99025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F"/>
    <w:rsid w:val="000000FF"/>
    <w:rsid w:val="0000384C"/>
    <w:rsid w:val="000C2CD5"/>
    <w:rsid w:val="000F1099"/>
    <w:rsid w:val="0013261F"/>
    <w:rsid w:val="00146373"/>
    <w:rsid w:val="0017074F"/>
    <w:rsid w:val="001F322B"/>
    <w:rsid w:val="00206558"/>
    <w:rsid w:val="0022168B"/>
    <w:rsid w:val="0028722A"/>
    <w:rsid w:val="00352AE9"/>
    <w:rsid w:val="0040752B"/>
    <w:rsid w:val="004354DF"/>
    <w:rsid w:val="00531DDF"/>
    <w:rsid w:val="005643F6"/>
    <w:rsid w:val="0058304E"/>
    <w:rsid w:val="00585AC2"/>
    <w:rsid w:val="005E3757"/>
    <w:rsid w:val="006018F4"/>
    <w:rsid w:val="006139E9"/>
    <w:rsid w:val="00636F5A"/>
    <w:rsid w:val="006560B8"/>
    <w:rsid w:val="006703EC"/>
    <w:rsid w:val="006F21E0"/>
    <w:rsid w:val="007162F3"/>
    <w:rsid w:val="00750E4A"/>
    <w:rsid w:val="007677A2"/>
    <w:rsid w:val="007E3785"/>
    <w:rsid w:val="00806ABC"/>
    <w:rsid w:val="00851A76"/>
    <w:rsid w:val="0087245B"/>
    <w:rsid w:val="008D3EF5"/>
    <w:rsid w:val="00921FAD"/>
    <w:rsid w:val="009A3681"/>
    <w:rsid w:val="009B125E"/>
    <w:rsid w:val="00A00B9E"/>
    <w:rsid w:val="00A56CB9"/>
    <w:rsid w:val="00AC7D39"/>
    <w:rsid w:val="00AF4B9B"/>
    <w:rsid w:val="00B15717"/>
    <w:rsid w:val="00B64734"/>
    <w:rsid w:val="00B97753"/>
    <w:rsid w:val="00BF7458"/>
    <w:rsid w:val="00C027D4"/>
    <w:rsid w:val="00C06156"/>
    <w:rsid w:val="00C15732"/>
    <w:rsid w:val="00C83375"/>
    <w:rsid w:val="00C95A3F"/>
    <w:rsid w:val="00D24EB2"/>
    <w:rsid w:val="00D40309"/>
    <w:rsid w:val="00D83AAE"/>
    <w:rsid w:val="00DA68E1"/>
    <w:rsid w:val="00E13895"/>
    <w:rsid w:val="00E5069F"/>
    <w:rsid w:val="00E865CC"/>
    <w:rsid w:val="00EB127D"/>
    <w:rsid w:val="00EB7E8A"/>
    <w:rsid w:val="00F244FB"/>
    <w:rsid w:val="00F3304B"/>
    <w:rsid w:val="00F36B35"/>
    <w:rsid w:val="00F42CE0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79CCA"/>
  <w15:docId w15:val="{78378558-AF9D-4ADE-8783-C111FAE7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4F"/>
  </w:style>
  <w:style w:type="paragraph" w:styleId="Footer">
    <w:name w:val="footer"/>
    <w:basedOn w:val="Normal"/>
    <w:link w:val="FooterChar"/>
    <w:uiPriority w:val="99"/>
    <w:unhideWhenUsed/>
    <w:rsid w:val="00170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4F"/>
  </w:style>
  <w:style w:type="table" w:styleId="TableGrid">
    <w:name w:val="Table Grid"/>
    <w:basedOn w:val="TableNormal"/>
    <w:rsid w:val="0017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74F"/>
    <w:rPr>
      <w:color w:val="0000FF" w:themeColor="hyperlink"/>
      <w:u w:val="single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7074F"/>
    <w:pPr>
      <w:ind w:left="720"/>
      <w:contextualSpacing/>
    </w:pPr>
  </w:style>
  <w:style w:type="paragraph" w:styleId="NoSpacing">
    <w:name w:val="No Spacing"/>
    <w:uiPriority w:val="1"/>
    <w:qFormat/>
    <w:rsid w:val="0017074F"/>
    <w:pPr>
      <w:spacing w:after="0" w:line="240" w:lineRule="auto"/>
    </w:pPr>
    <w:rPr>
      <w:lang w:val="fr-FR"/>
    </w:rPr>
  </w:style>
  <w:style w:type="paragraph" w:customStyle="1" w:styleId="EndNoteBibliography">
    <w:name w:val="EndNote Bibliography"/>
    <w:basedOn w:val="Normal"/>
    <w:link w:val="EndNoteBibliographyChar"/>
    <w:rsid w:val="0017074F"/>
    <w:pPr>
      <w:spacing w:after="0"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7074F"/>
    <w:rPr>
      <w:rFonts w:ascii="Times New Roman" w:hAnsi="Times New Roman" w:cs="Times New Roman"/>
      <w:noProof/>
      <w:sz w:val="24"/>
    </w:rPr>
  </w:style>
  <w:style w:type="paragraph" w:styleId="BodyText">
    <w:name w:val="Body Text"/>
    <w:basedOn w:val="Normal"/>
    <w:link w:val="BodyTextChar"/>
    <w:uiPriority w:val="1"/>
    <w:qFormat/>
    <w:rsid w:val="00170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7074F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17074F"/>
  </w:style>
  <w:style w:type="paragraph" w:styleId="FootnoteText">
    <w:name w:val="footnote text"/>
    <w:basedOn w:val="Normal"/>
    <w:link w:val="FootnoteTextChar"/>
    <w:uiPriority w:val="99"/>
    <w:semiHidden/>
    <w:unhideWhenUsed/>
    <w:rsid w:val="001707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74F"/>
    <w:rPr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17074F"/>
    <w:pPr>
      <w:widowControl w:val="0"/>
      <w:autoSpaceDE w:val="0"/>
      <w:autoSpaceDN w:val="0"/>
      <w:spacing w:before="89" w:after="0" w:line="240" w:lineRule="auto"/>
      <w:ind w:left="1367" w:right="9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7074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17074F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074F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074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074F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074F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7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jurnal.uindatokarama.ac.id/index.php/jimpi/inde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ADF3-6C88-402E-95A3-0838FD14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Addy Setiady</cp:lastModifiedBy>
  <cp:revision>16</cp:revision>
  <dcterms:created xsi:type="dcterms:W3CDTF">2025-04-23T05:31:00Z</dcterms:created>
  <dcterms:modified xsi:type="dcterms:W3CDTF">2025-05-27T00:33:00Z</dcterms:modified>
</cp:coreProperties>
</file>